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DBB0" w14:textId="0863F7FC" w:rsidR="00270B85" w:rsidRPr="00883772" w:rsidRDefault="00270B85" w:rsidP="000D060B">
      <w:pPr>
        <w:pStyle w:val="1"/>
      </w:pPr>
      <w:r w:rsidRPr="00883772">
        <w:t>«Россия начинается с меня!» – в «Артеке» стартовала 13 смена</w:t>
      </w:r>
    </w:p>
    <w:p w14:paraId="02A00918" w14:textId="77777777" w:rsidR="00270B85" w:rsidRPr="00883772" w:rsidRDefault="00270B85" w:rsidP="00270B85"/>
    <w:p w14:paraId="13B27663" w14:textId="75A37189" w:rsidR="00270B85" w:rsidRPr="00883772" w:rsidRDefault="00B20403" w:rsidP="00270B85">
      <w:pPr>
        <w:jc w:val="center"/>
      </w:pPr>
      <w:r>
        <w:t>8 ноября</w:t>
      </w:r>
      <w:bookmarkStart w:id="0" w:name="_GoBack"/>
      <w:bookmarkEnd w:id="0"/>
      <w:r w:rsidR="00270B85" w:rsidRPr="00883772">
        <w:t xml:space="preserve"> 2021 год</w:t>
      </w:r>
    </w:p>
    <w:p w14:paraId="55934881" w14:textId="77777777" w:rsidR="00270B85" w:rsidRPr="00883772" w:rsidRDefault="00270B85" w:rsidP="00270B85"/>
    <w:p w14:paraId="5CBDABA8" w14:textId="57F72B9A" w:rsidR="00270B85" w:rsidRPr="00270B85" w:rsidRDefault="00B20403" w:rsidP="00363D0A">
      <w:pPr>
        <w:spacing w:after="150"/>
        <w:jc w:val="both"/>
        <w:rPr>
          <w:rFonts w:eastAsia="Times New Roman"/>
          <w:color w:val="27363D"/>
          <w:lang w:eastAsia="ru-RU"/>
        </w:rPr>
      </w:pPr>
      <w:r>
        <w:rPr>
          <w:rFonts w:eastAsia="Times New Roman"/>
          <w:b/>
          <w:bCs/>
          <w:color w:val="27363D"/>
          <w:lang w:eastAsia="ru-RU"/>
        </w:rPr>
        <w:t>6-7 ноября</w:t>
      </w:r>
      <w:r w:rsidR="00270B85" w:rsidRPr="00883772">
        <w:rPr>
          <w:rFonts w:eastAsia="Times New Roman"/>
          <w:b/>
          <w:bCs/>
          <w:color w:val="27363D"/>
          <w:lang w:eastAsia="ru-RU"/>
        </w:rPr>
        <w:t xml:space="preserve"> Международный детский центр принял </w:t>
      </w:r>
      <w:proofErr w:type="spellStart"/>
      <w:r w:rsidR="00270B85" w:rsidRPr="00883772">
        <w:rPr>
          <w:rFonts w:eastAsia="Times New Roman"/>
          <w:b/>
          <w:bCs/>
          <w:color w:val="27363D"/>
          <w:lang w:eastAsia="ru-RU"/>
        </w:rPr>
        <w:t>артековцев</w:t>
      </w:r>
      <w:proofErr w:type="spellEnd"/>
      <w:r w:rsidR="00270B85" w:rsidRPr="00883772">
        <w:rPr>
          <w:rFonts w:eastAsia="Times New Roman"/>
          <w:b/>
          <w:bCs/>
          <w:color w:val="27363D"/>
          <w:lang w:eastAsia="ru-RU"/>
        </w:rPr>
        <w:t xml:space="preserve"> 13 смены «Россия начинается с меня», которая направлена на развитие лидерского потенциала школьников, актуализацию духовно-нравственных ценностей. Смена продлится до 27 ноября, ее участниками станут более 3 400 детей из 85 регионов страны.</w:t>
      </w:r>
    </w:p>
    <w:p w14:paraId="736F20C6" w14:textId="7D2B3A76" w:rsidR="00270B85" w:rsidRPr="000D060B" w:rsidRDefault="00270B85" w:rsidP="00363D0A">
      <w:pPr>
        <w:jc w:val="both"/>
        <w:rPr>
          <w:rFonts w:eastAsia="Arial"/>
          <w:lang w:eastAsia="ru-RU"/>
        </w:rPr>
      </w:pPr>
      <w:r w:rsidRPr="00270B85">
        <w:rPr>
          <w:rFonts w:eastAsia="Times New Roman"/>
          <w:color w:val="27363D"/>
          <w:lang w:eastAsia="ru-RU"/>
        </w:rPr>
        <w:t xml:space="preserve">В </w:t>
      </w:r>
      <w:r w:rsidRPr="00883772">
        <w:rPr>
          <w:rFonts w:eastAsia="Times New Roman"/>
          <w:color w:val="27363D"/>
          <w:lang w:eastAsia="ru-RU"/>
        </w:rPr>
        <w:t>дни заезда особое внимание уделено</w:t>
      </w:r>
      <w:r w:rsidRPr="00270B85">
        <w:rPr>
          <w:rFonts w:eastAsia="Times New Roman"/>
          <w:color w:val="27363D"/>
          <w:lang w:eastAsia="ru-RU"/>
        </w:rPr>
        <w:t xml:space="preserve"> обеспечению безопасности детей</w:t>
      </w:r>
      <w:r w:rsidRPr="00883772">
        <w:rPr>
          <w:rFonts w:eastAsia="Times New Roman"/>
          <w:color w:val="27363D"/>
          <w:lang w:eastAsia="ru-RU"/>
        </w:rPr>
        <w:t>.</w:t>
      </w:r>
      <w:r w:rsidRPr="00883772">
        <w:rPr>
          <w:color w:val="27363D"/>
        </w:rPr>
        <w:t xml:space="preserve"> Все ребята, прибывающие в «Артек», проходят многоступенчатую систему медицинского контроля.</w:t>
      </w:r>
      <w:r w:rsidRPr="00883772">
        <w:rPr>
          <w:rFonts w:eastAsia="Arial"/>
          <w:lang w:eastAsia="ru-RU"/>
        </w:rPr>
        <w:t xml:space="preserve"> Начиная с прибытия на крымский полуостров</w:t>
      </w:r>
      <w:r w:rsidR="000D4B13" w:rsidRPr="00883772">
        <w:rPr>
          <w:rFonts w:eastAsia="Arial"/>
          <w:lang w:eastAsia="ru-RU"/>
        </w:rPr>
        <w:t>,</w:t>
      </w:r>
      <w:r w:rsidRPr="00883772">
        <w:rPr>
          <w:rFonts w:eastAsia="Arial"/>
          <w:lang w:eastAsia="ru-RU"/>
        </w:rPr>
        <w:t xml:space="preserve"> ребята находятся в режиме постоянного мониторинга их здоровья. </w:t>
      </w:r>
      <w:r w:rsidR="000D4B13" w:rsidRPr="00883772">
        <w:t xml:space="preserve">В пунктах прибытия детей – в аэропорту, на железнодорожном вокзале, автовокзале - организован «Зеленый коридор». </w:t>
      </w:r>
      <w:r w:rsidRPr="00270B85">
        <w:rPr>
          <w:rFonts w:eastAsia="Times New Roman"/>
          <w:color w:val="27363D"/>
          <w:lang w:eastAsia="ru-RU"/>
        </w:rPr>
        <w:t xml:space="preserve">Также каждый ребенок проходит </w:t>
      </w:r>
      <w:proofErr w:type="spellStart"/>
      <w:r w:rsidRPr="00270B85">
        <w:rPr>
          <w:rFonts w:eastAsia="Times New Roman"/>
          <w:color w:val="27363D"/>
          <w:lang w:eastAsia="ru-RU"/>
        </w:rPr>
        <w:t>четырехпороговый</w:t>
      </w:r>
      <w:proofErr w:type="spellEnd"/>
      <w:r w:rsidRPr="00270B85">
        <w:rPr>
          <w:rFonts w:eastAsia="Times New Roman"/>
          <w:color w:val="27363D"/>
          <w:lang w:eastAsia="ru-RU"/>
        </w:rPr>
        <w:t xml:space="preserve"> входной медицинский контроль, который позволяет своевременно оценивать фактическое состояние здоровья детей, прибывающих в детский центр. </w:t>
      </w:r>
      <w:r w:rsidR="000D4B13" w:rsidRPr="00883772">
        <w:t>Для усиления контроля за состоянием здоровья детей и исключения признаков респираторных заболеваний привлекаются</w:t>
      </w:r>
      <w:r w:rsidRPr="00270B85">
        <w:rPr>
          <w:rFonts w:eastAsia="Times New Roman"/>
          <w:color w:val="27363D"/>
          <w:lang w:eastAsia="ru-RU"/>
        </w:rPr>
        <w:t xml:space="preserve"> врачи-инфекционисты Министерства здравоохранения Республики Крым и представители территориального управления </w:t>
      </w:r>
      <w:proofErr w:type="spellStart"/>
      <w:r w:rsidRPr="00270B85">
        <w:rPr>
          <w:rFonts w:eastAsia="Times New Roman"/>
          <w:color w:val="27363D"/>
          <w:lang w:eastAsia="ru-RU"/>
        </w:rPr>
        <w:t>Роспотребнадзора</w:t>
      </w:r>
      <w:proofErr w:type="spellEnd"/>
      <w:r w:rsidRPr="00270B85">
        <w:rPr>
          <w:rFonts w:eastAsia="Times New Roman"/>
          <w:color w:val="27363D"/>
          <w:lang w:eastAsia="ru-RU"/>
        </w:rPr>
        <w:t>».</w:t>
      </w:r>
    </w:p>
    <w:p w14:paraId="00EDD778" w14:textId="77777777" w:rsidR="000D4B13" w:rsidRPr="00883772" w:rsidRDefault="000D4B13" w:rsidP="00363D0A">
      <w:pPr>
        <w:jc w:val="both"/>
        <w:rPr>
          <w:rFonts w:eastAsia="Times New Roman"/>
        </w:rPr>
      </w:pPr>
    </w:p>
    <w:p w14:paraId="0DA9284D" w14:textId="50FE9EAA" w:rsidR="000D4B13" w:rsidRPr="000D060B" w:rsidRDefault="000D4B13" w:rsidP="00363D0A">
      <w:pPr>
        <w:jc w:val="both"/>
        <w:rPr>
          <w:rFonts w:eastAsia="Times New Roman"/>
          <w:highlight w:val="white"/>
        </w:rPr>
      </w:pPr>
      <w:r w:rsidRPr="000D060B">
        <w:rPr>
          <w:rFonts w:eastAsia="Times New Roman"/>
        </w:rPr>
        <w:t xml:space="preserve">С 8 смены </w:t>
      </w:r>
      <w:r w:rsidRPr="000D060B">
        <w:rPr>
          <w:rFonts w:eastAsia="Times New Roman"/>
          <w:highlight w:val="white"/>
        </w:rPr>
        <w:t xml:space="preserve">2021 в МДЦ «Артек» введен </w:t>
      </w:r>
      <w:r w:rsidRPr="000D060B">
        <w:rPr>
          <w:rFonts w:eastAsia="Times New Roman"/>
          <w:b/>
          <w:highlight w:val="white"/>
        </w:rPr>
        <w:t>пятый порог медицинского контроля</w:t>
      </w:r>
      <w:r w:rsidRPr="000D060B">
        <w:rPr>
          <w:rFonts w:eastAsia="Times New Roman"/>
          <w:highlight w:val="white"/>
        </w:rPr>
        <w:t xml:space="preserve">: экспресс-диагностика всех пребывающих детей на новую </w:t>
      </w:r>
      <w:proofErr w:type="spellStart"/>
      <w:r w:rsidRPr="000D060B">
        <w:rPr>
          <w:rFonts w:eastAsia="Times New Roman"/>
          <w:highlight w:val="white"/>
        </w:rPr>
        <w:t>коронавирусную</w:t>
      </w:r>
      <w:proofErr w:type="spellEnd"/>
      <w:r w:rsidRPr="000D060B">
        <w:rPr>
          <w:rFonts w:eastAsia="Times New Roman"/>
          <w:highlight w:val="white"/>
        </w:rPr>
        <w:t xml:space="preserve"> инфекцию COVID-19</w:t>
      </w:r>
      <w:r w:rsidR="000D060B" w:rsidRPr="000D060B">
        <w:rPr>
          <w:rFonts w:eastAsia="Times New Roman"/>
          <w:highlight w:val="white"/>
        </w:rPr>
        <w:t>. Кроме этого,</w:t>
      </w:r>
      <w:r w:rsidRPr="000D060B">
        <w:rPr>
          <w:rFonts w:eastAsia="Times New Roman"/>
          <w:highlight w:val="white"/>
        </w:rPr>
        <w:t xml:space="preserve"> </w:t>
      </w:r>
      <w:r w:rsidR="000D060B" w:rsidRPr="000D060B">
        <w:rPr>
          <w:rFonts w:eastAsia="Times New Roman"/>
          <w:highlight w:val="white"/>
        </w:rPr>
        <w:t xml:space="preserve">ежедневное </w:t>
      </w:r>
      <w:r w:rsidRPr="000D060B">
        <w:rPr>
          <w:rFonts w:eastAsia="Times New Roman"/>
          <w:highlight w:val="white"/>
        </w:rPr>
        <w:t xml:space="preserve">экспресс-тестирование проходят </w:t>
      </w:r>
      <w:proofErr w:type="spellStart"/>
      <w:r w:rsidRPr="000D060B">
        <w:rPr>
          <w:rFonts w:eastAsia="Times New Roman"/>
          <w:highlight w:val="white"/>
        </w:rPr>
        <w:t>реализаторы</w:t>
      </w:r>
      <w:proofErr w:type="spellEnd"/>
      <w:r w:rsidRPr="000D060B">
        <w:rPr>
          <w:rFonts w:eastAsia="Times New Roman"/>
          <w:highlight w:val="white"/>
        </w:rPr>
        <w:t xml:space="preserve"> программ от тематических партнеров.</w:t>
      </w:r>
      <w:r w:rsidR="000D060B" w:rsidRPr="000D060B">
        <w:rPr>
          <w:rFonts w:eastAsia="Times New Roman"/>
          <w:highlight w:val="white"/>
        </w:rPr>
        <w:t xml:space="preserve"> Вход взрослых на территорию «Артека» осуществляется только после предъявления </w:t>
      </w:r>
      <w:r w:rsidR="000D060B" w:rsidRPr="000D060B">
        <w:rPr>
          <w:color w:val="27363D"/>
        </w:rPr>
        <w:t>QR кода. Кроме этого, все сотрудники, работающие с детьми, перед началом каждой смены сдают ПЦР-тесты.</w:t>
      </w:r>
    </w:p>
    <w:p w14:paraId="4DB1C248" w14:textId="77777777" w:rsidR="00363D0A" w:rsidRDefault="00363D0A" w:rsidP="00363D0A">
      <w:pPr>
        <w:spacing w:after="150"/>
        <w:jc w:val="both"/>
        <w:rPr>
          <w:rFonts w:eastAsia="Times New Roman"/>
          <w:color w:val="27363D"/>
          <w:lang w:eastAsia="ru-RU"/>
        </w:rPr>
      </w:pPr>
    </w:p>
    <w:p w14:paraId="45949CB7" w14:textId="5796C288" w:rsidR="00270B85" w:rsidRPr="00883772" w:rsidRDefault="000D060B" w:rsidP="00363D0A">
      <w:pPr>
        <w:spacing w:after="150"/>
        <w:jc w:val="both"/>
        <w:rPr>
          <w:rFonts w:eastAsia="Times New Roman"/>
          <w:color w:val="27363D"/>
          <w:lang w:eastAsia="ru-RU"/>
        </w:rPr>
      </w:pPr>
      <w:r>
        <w:rPr>
          <w:rFonts w:eastAsia="Times New Roman"/>
          <w:color w:val="27363D"/>
          <w:lang w:eastAsia="ru-RU"/>
        </w:rPr>
        <w:t>Д</w:t>
      </w:r>
      <w:r w:rsidR="00270B85" w:rsidRPr="00270B85">
        <w:rPr>
          <w:rFonts w:eastAsia="Times New Roman"/>
          <w:color w:val="27363D"/>
          <w:lang w:eastAsia="ru-RU"/>
        </w:rPr>
        <w:t xml:space="preserve">олгожданная посадка в автобусы детского центра проходит с соблюдением всех правил безопасности. Комфортабельный </w:t>
      </w:r>
      <w:proofErr w:type="spellStart"/>
      <w:r w:rsidR="00270B85" w:rsidRPr="00270B85">
        <w:rPr>
          <w:rFonts w:eastAsia="Times New Roman"/>
          <w:color w:val="27363D"/>
          <w:lang w:eastAsia="ru-RU"/>
        </w:rPr>
        <w:t>артековский</w:t>
      </w:r>
      <w:proofErr w:type="spellEnd"/>
      <w:r w:rsidR="00270B85" w:rsidRPr="00270B85">
        <w:rPr>
          <w:rFonts w:eastAsia="Times New Roman"/>
          <w:color w:val="27363D"/>
          <w:lang w:eastAsia="ru-RU"/>
        </w:rPr>
        <w:t xml:space="preserve"> транспорт доставляет школьников в «Артек», где их встречают вожатые, которые уже через несколько дней станут самыми лучшими друзьями и наставниками.</w:t>
      </w:r>
    </w:p>
    <w:p w14:paraId="396C5198" w14:textId="77777777" w:rsidR="00270B85" w:rsidRPr="00883772" w:rsidRDefault="00270B85" w:rsidP="00363D0A">
      <w:pPr>
        <w:jc w:val="both"/>
        <w:rPr>
          <w:rFonts w:eastAsia="Calibri"/>
        </w:rPr>
      </w:pPr>
    </w:p>
    <w:p w14:paraId="58BBCB8C" w14:textId="77777777" w:rsidR="00270B85" w:rsidRPr="00270B85" w:rsidRDefault="00270B85" w:rsidP="00363D0A">
      <w:pPr>
        <w:spacing w:after="150"/>
        <w:jc w:val="both"/>
        <w:rPr>
          <w:rFonts w:eastAsia="Times New Roman"/>
          <w:color w:val="27363D"/>
          <w:lang w:eastAsia="ru-RU"/>
        </w:rPr>
      </w:pPr>
      <w:r w:rsidRPr="00270B85">
        <w:rPr>
          <w:rFonts w:eastAsia="Times New Roman"/>
          <w:color w:val="27363D"/>
          <w:lang w:eastAsia="ru-RU"/>
        </w:rPr>
        <w:t>В числе участников 13 смены – 1500 финалистов </w:t>
      </w:r>
      <w:r w:rsidRPr="00883772">
        <w:rPr>
          <w:rFonts w:eastAsia="Times New Roman"/>
          <w:b/>
          <w:bCs/>
          <w:color w:val="27363D"/>
          <w:lang w:eastAsia="ru-RU"/>
        </w:rPr>
        <w:t>Всероссийского конкурса школьников «Большая перемена.</w:t>
      </w:r>
      <w:r w:rsidRPr="00270B85">
        <w:rPr>
          <w:rFonts w:eastAsia="Times New Roman"/>
          <w:color w:val="27363D"/>
          <w:lang w:eastAsia="ru-RU"/>
        </w:rPr>
        <w:t xml:space="preserve"> Старшеклассников ждут многочисленные мотивационные встречи, мастер-классы и дискуссии, решение </w:t>
      </w:r>
      <w:proofErr w:type="spellStart"/>
      <w:r w:rsidRPr="00270B85">
        <w:rPr>
          <w:rFonts w:eastAsia="Times New Roman"/>
          <w:color w:val="27363D"/>
          <w:lang w:eastAsia="ru-RU"/>
        </w:rPr>
        <w:t>кейсовых</w:t>
      </w:r>
      <w:proofErr w:type="spellEnd"/>
      <w:r w:rsidRPr="00270B85">
        <w:rPr>
          <w:rFonts w:eastAsia="Times New Roman"/>
          <w:color w:val="27363D"/>
          <w:lang w:eastAsia="ru-RU"/>
        </w:rPr>
        <w:t xml:space="preserve"> конкурсных заданий и объявление победителей, которыми станут 600 школьников.</w:t>
      </w:r>
    </w:p>
    <w:p w14:paraId="377CA2E9" w14:textId="77777777" w:rsidR="00270B85" w:rsidRPr="00270B85" w:rsidRDefault="00270B85" w:rsidP="00363D0A">
      <w:pPr>
        <w:spacing w:after="150"/>
        <w:jc w:val="both"/>
        <w:rPr>
          <w:rFonts w:eastAsia="Times New Roman"/>
          <w:color w:val="27363D"/>
          <w:lang w:eastAsia="ru-RU"/>
        </w:rPr>
      </w:pPr>
      <w:r w:rsidRPr="00270B85">
        <w:rPr>
          <w:rFonts w:eastAsia="Times New Roman"/>
          <w:color w:val="27363D"/>
          <w:lang w:eastAsia="ru-RU"/>
        </w:rPr>
        <w:t xml:space="preserve">Впереди у всех </w:t>
      </w:r>
      <w:proofErr w:type="spellStart"/>
      <w:r w:rsidRPr="00270B85">
        <w:rPr>
          <w:rFonts w:eastAsia="Times New Roman"/>
          <w:color w:val="27363D"/>
          <w:lang w:eastAsia="ru-RU"/>
        </w:rPr>
        <w:t>артековцев</w:t>
      </w:r>
      <w:proofErr w:type="spellEnd"/>
      <w:r w:rsidRPr="00270B85">
        <w:rPr>
          <w:rFonts w:eastAsia="Times New Roman"/>
          <w:color w:val="27363D"/>
          <w:lang w:eastAsia="ru-RU"/>
        </w:rPr>
        <w:t xml:space="preserve"> яркая, насыщенная смена, содержание которой структурировано по трем тематическим трекам. </w:t>
      </w:r>
      <w:r w:rsidRPr="00883772">
        <w:rPr>
          <w:rFonts w:eastAsia="Times New Roman"/>
          <w:b/>
          <w:bCs/>
          <w:color w:val="27363D"/>
          <w:lang w:eastAsia="ru-RU"/>
        </w:rPr>
        <w:t>«Артек гордится»</w:t>
      </w:r>
      <w:r w:rsidRPr="00270B85">
        <w:rPr>
          <w:rFonts w:eastAsia="Times New Roman"/>
          <w:color w:val="27363D"/>
          <w:lang w:eastAsia="ru-RU"/>
        </w:rPr>
        <w:t xml:space="preserve"> способствует актуализации знаний </w:t>
      </w:r>
      <w:proofErr w:type="spellStart"/>
      <w:r w:rsidRPr="00270B85">
        <w:rPr>
          <w:rFonts w:eastAsia="Times New Roman"/>
          <w:color w:val="27363D"/>
          <w:lang w:eastAsia="ru-RU"/>
        </w:rPr>
        <w:t>артековцев</w:t>
      </w:r>
      <w:proofErr w:type="spellEnd"/>
      <w:r w:rsidRPr="00270B85">
        <w:rPr>
          <w:rFonts w:eastAsia="Times New Roman"/>
          <w:color w:val="27363D"/>
          <w:lang w:eastAsia="ru-RU"/>
        </w:rPr>
        <w:t xml:space="preserve"> по истории Отечества. </w:t>
      </w:r>
      <w:r w:rsidRPr="00883772">
        <w:rPr>
          <w:rFonts w:eastAsia="Times New Roman"/>
          <w:b/>
          <w:bCs/>
          <w:color w:val="27363D"/>
          <w:lang w:eastAsia="ru-RU"/>
        </w:rPr>
        <w:t>«</w:t>
      </w:r>
      <w:proofErr w:type="spellStart"/>
      <w:r w:rsidRPr="00883772">
        <w:rPr>
          <w:rFonts w:eastAsia="Times New Roman"/>
          <w:b/>
          <w:bCs/>
          <w:color w:val="27363D"/>
          <w:lang w:eastAsia="ru-RU"/>
        </w:rPr>
        <w:t>Артековское</w:t>
      </w:r>
      <w:proofErr w:type="spellEnd"/>
      <w:r w:rsidRPr="00883772">
        <w:rPr>
          <w:rFonts w:eastAsia="Times New Roman"/>
          <w:b/>
          <w:bCs/>
          <w:color w:val="27363D"/>
          <w:lang w:eastAsia="ru-RU"/>
        </w:rPr>
        <w:t xml:space="preserve"> общество «Знание»</w:t>
      </w:r>
      <w:r w:rsidRPr="00270B85">
        <w:rPr>
          <w:rFonts w:eastAsia="Times New Roman"/>
          <w:color w:val="27363D"/>
          <w:lang w:eastAsia="ru-RU"/>
        </w:rPr>
        <w:t> раскроет многообразие возможностей для личностного и предпрофессионального становления посредством участия в мастер-классах и встречах с выдающимися современниками, героями России, олимпийскими чемпионами. </w:t>
      </w:r>
      <w:r w:rsidRPr="00883772">
        <w:rPr>
          <w:rFonts w:eastAsia="Times New Roman"/>
          <w:b/>
          <w:bCs/>
          <w:color w:val="27363D"/>
          <w:lang w:eastAsia="ru-RU"/>
        </w:rPr>
        <w:t>«Будущее России»</w:t>
      </w:r>
      <w:r w:rsidRPr="00270B85">
        <w:rPr>
          <w:rFonts w:eastAsia="Times New Roman"/>
          <w:color w:val="27363D"/>
          <w:lang w:eastAsia="ru-RU"/>
        </w:rPr>
        <w:t xml:space="preserve"> – это вызов </w:t>
      </w:r>
      <w:proofErr w:type="spellStart"/>
      <w:r w:rsidRPr="00270B85">
        <w:rPr>
          <w:rFonts w:eastAsia="Times New Roman"/>
          <w:color w:val="27363D"/>
          <w:lang w:eastAsia="ru-RU"/>
        </w:rPr>
        <w:t>артековцам</w:t>
      </w:r>
      <w:proofErr w:type="spellEnd"/>
      <w:r w:rsidRPr="00270B85">
        <w:rPr>
          <w:rFonts w:eastAsia="Times New Roman"/>
          <w:color w:val="27363D"/>
          <w:lang w:eastAsia="ru-RU"/>
        </w:rPr>
        <w:t>, в котором они своими реализованными делами и творчеством подтверждают, что «Россия начинается с меня!»</w:t>
      </w:r>
    </w:p>
    <w:p w14:paraId="43829172" w14:textId="77777777" w:rsidR="00270B85" w:rsidRPr="00270B85" w:rsidRDefault="00270B85" w:rsidP="00363D0A">
      <w:pPr>
        <w:spacing w:after="150"/>
        <w:jc w:val="both"/>
        <w:rPr>
          <w:rFonts w:eastAsia="Times New Roman"/>
          <w:color w:val="27363D"/>
          <w:lang w:eastAsia="ru-RU"/>
        </w:rPr>
      </w:pPr>
      <w:r w:rsidRPr="00270B85">
        <w:rPr>
          <w:rFonts w:eastAsia="Times New Roman"/>
          <w:color w:val="27363D"/>
          <w:lang w:eastAsia="ru-RU"/>
        </w:rPr>
        <w:t>Участие в событиях смены даст возможность школьникам продемонстрировать свои возможности в реализации авторских проектов, поможет вселить уверенность в собственные силы и развить лидерский потенциал, который основан на духовно-нравственных ценностях российского общества.</w:t>
      </w:r>
    </w:p>
    <w:p w14:paraId="73E4EB0F" w14:textId="01E06492" w:rsidR="00883772" w:rsidRPr="00883772" w:rsidRDefault="000D4B13" w:rsidP="00363D0A">
      <w:pPr>
        <w:jc w:val="both"/>
        <w:rPr>
          <w:rFonts w:eastAsia="Times New Roman"/>
          <w:lang w:eastAsia="ru-RU"/>
        </w:rPr>
      </w:pPr>
      <w:r w:rsidRPr="00883772">
        <w:rPr>
          <w:rFonts w:eastAsia="Times New Roman"/>
          <w:color w:val="000000"/>
        </w:rPr>
        <w:t xml:space="preserve">Школьники из разных регионов страны станут участниками </w:t>
      </w:r>
      <w:r w:rsidR="00883772" w:rsidRPr="00883772">
        <w:rPr>
          <w:rFonts w:eastAsia="Times New Roman"/>
          <w:color w:val="000000"/>
        </w:rPr>
        <w:t>д</w:t>
      </w:r>
      <w:r w:rsidRPr="00883772">
        <w:rPr>
          <w:rFonts w:eastAsia="Times New Roman"/>
          <w:color w:val="000000"/>
        </w:rPr>
        <w:t>ополнительной общеразвивающей программы «Дипломатическая миссия: дети Мира»</w:t>
      </w:r>
      <w:r w:rsidR="00883772" w:rsidRPr="00883772">
        <w:rPr>
          <w:rFonts w:eastAsia="Times New Roman"/>
          <w:color w:val="000000"/>
        </w:rPr>
        <w:t>, в рамках которой познакомятся с различными</w:t>
      </w:r>
      <w:r w:rsidR="00883772" w:rsidRPr="00883772">
        <w:t xml:space="preserve"> </w:t>
      </w:r>
      <w:r w:rsidR="00883772" w:rsidRPr="00883772">
        <w:lastRenderedPageBreak/>
        <w:t>ф</w:t>
      </w:r>
      <w:r w:rsidR="00883772" w:rsidRPr="00883772">
        <w:rPr>
          <w:color w:val="000000"/>
        </w:rPr>
        <w:t xml:space="preserve">илософскими концепциями о мире и миротворчестве, овладеют </w:t>
      </w:r>
      <w:r w:rsidR="00883772" w:rsidRPr="00883772">
        <w:t>искусством вести переговоры и деловую переписк</w:t>
      </w:r>
      <w:r w:rsidR="00363D0A">
        <w:t>у</w:t>
      </w:r>
      <w:r w:rsidR="00883772" w:rsidRPr="00883772">
        <w:t xml:space="preserve">, </w:t>
      </w:r>
      <w:r w:rsidR="00883772" w:rsidRPr="00883772">
        <w:rPr>
          <w:rFonts w:eastAsia="Times New Roman"/>
          <w:lang w:eastAsia="ru-RU"/>
        </w:rPr>
        <w:t xml:space="preserve">поговорят о </w:t>
      </w:r>
      <w:proofErr w:type="spellStart"/>
      <w:r w:rsidR="00883772" w:rsidRPr="00883772">
        <w:rPr>
          <w:rFonts w:eastAsia="Times New Roman"/>
          <w:lang w:eastAsia="ru-RU"/>
        </w:rPr>
        <w:t>Саманте</w:t>
      </w:r>
      <w:proofErr w:type="spellEnd"/>
      <w:r w:rsidR="00883772" w:rsidRPr="00883772">
        <w:rPr>
          <w:rFonts w:eastAsia="Times New Roman"/>
          <w:lang w:eastAsia="ru-RU"/>
        </w:rPr>
        <w:t xml:space="preserve"> Смит, которая </w:t>
      </w:r>
      <w:r w:rsidR="00883772" w:rsidRPr="00883772">
        <w:rPr>
          <w:rFonts w:eastAsia="Times New Roman"/>
          <w:color w:val="000000"/>
        </w:rPr>
        <w:t>своим смелым поступком заложила новый путь миросозидательной деятельности</w:t>
      </w:r>
      <w:r w:rsidR="000D060B">
        <w:rPr>
          <w:rFonts w:eastAsia="Times New Roman"/>
          <w:lang w:eastAsia="ru-RU"/>
        </w:rPr>
        <w:t xml:space="preserve">, и </w:t>
      </w:r>
      <w:r w:rsidR="000D060B" w:rsidRPr="000D060B">
        <w:rPr>
          <w:rFonts w:eastAsia="Times New Roman"/>
          <w:b/>
          <w:lang w:eastAsia="ru-RU"/>
        </w:rPr>
        <w:t xml:space="preserve">встретятся с ее вожатой Ольгой </w:t>
      </w:r>
      <w:proofErr w:type="spellStart"/>
      <w:r w:rsidR="000D060B" w:rsidRPr="000D060B">
        <w:rPr>
          <w:rFonts w:eastAsia="Times New Roman"/>
          <w:b/>
          <w:lang w:eastAsia="ru-RU"/>
        </w:rPr>
        <w:t>Сахатовой</w:t>
      </w:r>
      <w:proofErr w:type="spellEnd"/>
      <w:r w:rsidR="000D060B">
        <w:rPr>
          <w:rFonts w:eastAsia="Times New Roman"/>
          <w:lang w:eastAsia="ru-RU"/>
        </w:rPr>
        <w:t>.</w:t>
      </w:r>
    </w:p>
    <w:p w14:paraId="1A6F844A" w14:textId="77777777" w:rsidR="00883772" w:rsidRPr="00883772" w:rsidRDefault="00883772" w:rsidP="00363D0A">
      <w:pPr>
        <w:jc w:val="both"/>
        <w:rPr>
          <w:rFonts w:eastAsia="Times New Roman"/>
          <w:lang w:eastAsia="ru-RU"/>
        </w:rPr>
      </w:pPr>
    </w:p>
    <w:p w14:paraId="0312A33A" w14:textId="43AEA948" w:rsidR="00270B85" w:rsidRDefault="00270B85" w:rsidP="00363D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27363D"/>
          <w:lang w:eastAsia="ru-RU"/>
        </w:rPr>
      </w:pPr>
      <w:proofErr w:type="spellStart"/>
      <w:r w:rsidRPr="00270B85">
        <w:rPr>
          <w:rFonts w:eastAsia="Times New Roman"/>
          <w:color w:val="27363D"/>
          <w:lang w:eastAsia="ru-RU"/>
        </w:rPr>
        <w:t>Артековцы</w:t>
      </w:r>
      <w:proofErr w:type="spellEnd"/>
      <w:r w:rsidRPr="00270B85">
        <w:rPr>
          <w:rFonts w:eastAsia="Times New Roman"/>
          <w:color w:val="27363D"/>
          <w:lang w:eastAsia="ru-RU"/>
        </w:rPr>
        <w:t xml:space="preserve"> вместе со всей страной отметят 220 лет со дня рождения русского писателя, философа, лексикографа, этнографа </w:t>
      </w:r>
      <w:r w:rsidRPr="00883772">
        <w:rPr>
          <w:rFonts w:eastAsia="Times New Roman"/>
          <w:b/>
          <w:bCs/>
          <w:color w:val="27363D"/>
          <w:lang w:eastAsia="ru-RU"/>
        </w:rPr>
        <w:t>Владимира Ивановича Даля;</w:t>
      </w:r>
      <w:r w:rsidRPr="00270B85">
        <w:rPr>
          <w:rFonts w:eastAsia="Times New Roman"/>
          <w:color w:val="27363D"/>
          <w:lang w:eastAsia="ru-RU"/>
        </w:rPr>
        <w:t> 200 лет со дня рождения русского писателя </w:t>
      </w:r>
      <w:r w:rsidRPr="00883772">
        <w:rPr>
          <w:rFonts w:eastAsia="Times New Roman"/>
          <w:b/>
          <w:bCs/>
          <w:color w:val="27363D"/>
          <w:lang w:eastAsia="ru-RU"/>
        </w:rPr>
        <w:t>Фёдора Михайловича Достоевского,</w:t>
      </w:r>
      <w:r w:rsidRPr="00270B85">
        <w:rPr>
          <w:rFonts w:eastAsia="Times New Roman"/>
          <w:color w:val="27363D"/>
          <w:lang w:eastAsia="ru-RU"/>
        </w:rPr>
        <w:t> 310 лет со дня рождения русского поэта, учёного </w:t>
      </w:r>
      <w:r w:rsidRPr="00883772">
        <w:rPr>
          <w:rFonts w:eastAsia="Times New Roman"/>
          <w:b/>
          <w:bCs/>
          <w:color w:val="27363D"/>
          <w:lang w:eastAsia="ru-RU"/>
        </w:rPr>
        <w:t>Михаила Васильевича Ломоносова;</w:t>
      </w:r>
      <w:r w:rsidRPr="00270B85">
        <w:rPr>
          <w:rFonts w:eastAsia="Times New Roman"/>
          <w:color w:val="27363D"/>
          <w:lang w:eastAsia="ru-RU"/>
        </w:rPr>
        <w:t> Всемирный день ребёнка; а также поздравят с днем рождения Деда Мороза. </w:t>
      </w:r>
    </w:p>
    <w:p w14:paraId="1EA103C1" w14:textId="77777777" w:rsidR="000D060B" w:rsidRPr="00270B85" w:rsidRDefault="000D060B" w:rsidP="00363D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27363D"/>
          <w:lang w:eastAsia="ru-RU"/>
        </w:rPr>
      </w:pPr>
    </w:p>
    <w:p w14:paraId="7D0C8F41" w14:textId="77777777" w:rsidR="00270B85" w:rsidRPr="00270B85" w:rsidRDefault="00270B85" w:rsidP="00363D0A">
      <w:pPr>
        <w:spacing w:after="150"/>
        <w:jc w:val="both"/>
        <w:rPr>
          <w:rFonts w:eastAsia="Times New Roman"/>
          <w:color w:val="27363D"/>
          <w:lang w:eastAsia="ru-RU"/>
        </w:rPr>
      </w:pPr>
      <w:r w:rsidRPr="00270B85">
        <w:rPr>
          <w:rFonts w:eastAsia="Times New Roman"/>
          <w:color w:val="27363D"/>
          <w:lang w:eastAsia="ru-RU"/>
        </w:rPr>
        <w:t xml:space="preserve">Ребята напишут Всероссийский экологический диктант, примут участие в Неделе детского театра в «Артеке» и акции «С любовью к маме», проведут Малые олимпийские игры «Артека», посвященные созданию </w:t>
      </w:r>
      <w:proofErr w:type="spellStart"/>
      <w:r w:rsidRPr="00270B85">
        <w:rPr>
          <w:rFonts w:eastAsia="Times New Roman"/>
          <w:color w:val="27363D"/>
          <w:lang w:eastAsia="ru-RU"/>
        </w:rPr>
        <w:t>артековского</w:t>
      </w:r>
      <w:proofErr w:type="spellEnd"/>
      <w:r w:rsidRPr="00270B85">
        <w:rPr>
          <w:rFonts w:eastAsia="Times New Roman"/>
          <w:color w:val="27363D"/>
          <w:lang w:eastAsia="ru-RU"/>
        </w:rPr>
        <w:t xml:space="preserve"> СК «Олимпия». Также в программе смены гражданско-патриотической акция «Служить России суждено тебе и мне!», </w:t>
      </w:r>
      <w:proofErr w:type="spellStart"/>
      <w:r w:rsidRPr="00270B85">
        <w:rPr>
          <w:rFonts w:eastAsia="Times New Roman"/>
          <w:color w:val="27363D"/>
          <w:lang w:eastAsia="ru-RU"/>
        </w:rPr>
        <w:t>общеартековское</w:t>
      </w:r>
      <w:proofErr w:type="spellEnd"/>
      <w:r w:rsidRPr="00270B85">
        <w:rPr>
          <w:rFonts w:eastAsia="Times New Roman"/>
          <w:color w:val="27363D"/>
          <w:lang w:eastAsia="ru-RU"/>
        </w:rPr>
        <w:t xml:space="preserve"> событие «Город детства», событие к годовщине Нюрнбергского процесса; и многие другие события.</w:t>
      </w:r>
    </w:p>
    <w:p w14:paraId="65E0B0BE" w14:textId="0A37B05E" w:rsidR="00270B85" w:rsidRPr="00883772" w:rsidRDefault="00270B85" w:rsidP="00363D0A">
      <w:pPr>
        <w:spacing w:after="150"/>
        <w:jc w:val="both"/>
        <w:rPr>
          <w:rFonts w:eastAsia="Times New Roman"/>
          <w:color w:val="27363D"/>
          <w:lang w:eastAsia="ru-RU"/>
        </w:rPr>
      </w:pPr>
      <w:r w:rsidRPr="00270B85">
        <w:rPr>
          <w:rFonts w:eastAsia="Times New Roman"/>
          <w:color w:val="27363D"/>
          <w:lang w:eastAsia="ru-RU"/>
        </w:rPr>
        <w:t>Все это еще впереди. А пока в аэропорту и на железнодорожном вокзале полные предвкушений от встречи с «Артеком» ребята делятся своими ожиданиями от предстоящей смены.</w:t>
      </w:r>
    </w:p>
    <w:p w14:paraId="5F0EAFED" w14:textId="77777777" w:rsidR="00883772" w:rsidRPr="00883772" w:rsidRDefault="00883772" w:rsidP="00363D0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83772">
        <w:rPr>
          <w:rFonts w:eastAsia="Times New Roman"/>
          <w:lang w:eastAsia="ru-RU"/>
        </w:rPr>
        <w:t>Все это еще впереди. А пока в аэропорту и на железнодорожном вокзале полные предвкушений от встречи с «Артеком» ребята делятся своими ожиданиями от предстоящей смены.</w:t>
      </w:r>
    </w:p>
    <w:p w14:paraId="5180064A" w14:textId="77777777" w:rsidR="00883772" w:rsidRPr="00883772" w:rsidRDefault="00883772" w:rsidP="00363D0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83772">
        <w:rPr>
          <w:rFonts w:eastAsia="Times New Roman"/>
          <w:lang w:eastAsia="ru-RU"/>
        </w:rPr>
        <w:t>«Ожидания от смены самые большие, я шла к этому три года. Попасть в «Артек» было моей заветной мечтой. Хочется встретить новых друзей и незабываемо провести время. Моя сестра была в «Артеке» в 2018 году, я тогда загорелась идеей попасть на смену. Даже не верится, что совсем скоро буду со своим отрядом, это настоящее счастье», – считает </w:t>
      </w:r>
      <w:r w:rsidRPr="00883772">
        <w:rPr>
          <w:rFonts w:eastAsia="Times New Roman"/>
          <w:b/>
          <w:bCs/>
          <w:lang w:eastAsia="ru-RU"/>
        </w:rPr>
        <w:t>Ульяна Маленкова</w:t>
      </w:r>
      <w:r w:rsidRPr="00883772">
        <w:rPr>
          <w:rFonts w:eastAsia="Times New Roman"/>
          <w:lang w:eastAsia="ru-RU"/>
        </w:rPr>
        <w:t xml:space="preserve"> из Краснодара.</w:t>
      </w:r>
    </w:p>
    <w:p w14:paraId="377E3401" w14:textId="4FE8EBBE" w:rsidR="00883772" w:rsidRPr="00883772" w:rsidRDefault="00883772" w:rsidP="00363D0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83772">
        <w:rPr>
          <w:rFonts w:eastAsia="Times New Roman"/>
          <w:lang w:eastAsia="ru-RU"/>
        </w:rPr>
        <w:t xml:space="preserve">«Я впервые еду в «Артек», уже в дороге познакомилась со многими ребятами, подружилась, а впереди еще много интересного. В «Артеке» отдыхала моя мама, она очень интересно об этом рассказывала. </w:t>
      </w:r>
      <w:proofErr w:type="gramStart"/>
      <w:r w:rsidRPr="00883772">
        <w:rPr>
          <w:rFonts w:eastAsia="Times New Roman"/>
          <w:lang w:eastAsia="ru-RU"/>
        </w:rPr>
        <w:t>Я подумала, ч</w:t>
      </w:r>
      <w:r w:rsidR="000D060B">
        <w:rPr>
          <w:rFonts w:eastAsia="Times New Roman"/>
          <w:lang w:eastAsia="ru-RU"/>
        </w:rPr>
        <w:t>то тоже смогу получить путевку,</w:t>
      </w:r>
      <w:r w:rsidRPr="00883772">
        <w:rPr>
          <w:rFonts w:eastAsia="Times New Roman"/>
          <w:lang w:eastAsia="ru-RU"/>
        </w:rPr>
        <w:t xml:space="preserve"> старалась, и теперь всё получилось</w:t>
      </w:r>
      <w:proofErr w:type="gramEnd"/>
      <w:r w:rsidRPr="00883772">
        <w:rPr>
          <w:rFonts w:eastAsia="Times New Roman"/>
          <w:lang w:eastAsia="ru-RU"/>
        </w:rPr>
        <w:t xml:space="preserve">, – говорит </w:t>
      </w:r>
      <w:r w:rsidRPr="00883772">
        <w:rPr>
          <w:rFonts w:eastAsia="Times New Roman"/>
          <w:b/>
          <w:bCs/>
          <w:lang w:eastAsia="ru-RU"/>
        </w:rPr>
        <w:t>Валентина Самарина</w:t>
      </w:r>
      <w:r w:rsidRPr="00883772">
        <w:rPr>
          <w:rFonts w:eastAsia="Times New Roman"/>
          <w:lang w:eastAsia="ru-RU"/>
        </w:rPr>
        <w:t xml:space="preserve"> из Сургута. –  Жду, что в «Артеке» будет много интересных событий и знакомств».</w:t>
      </w:r>
    </w:p>
    <w:p w14:paraId="7F9DCC26" w14:textId="77777777" w:rsidR="00883772" w:rsidRPr="00883772" w:rsidRDefault="00883772" w:rsidP="00363D0A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883772">
        <w:rPr>
          <w:rFonts w:eastAsia="Times New Roman"/>
          <w:b/>
          <w:bCs/>
          <w:lang w:eastAsia="ru-RU"/>
        </w:rPr>
        <w:t>Денис Зайцев</w:t>
      </w:r>
      <w:r w:rsidRPr="00883772">
        <w:rPr>
          <w:rFonts w:eastAsia="Times New Roman"/>
          <w:lang w:eastAsia="ru-RU"/>
        </w:rPr>
        <w:t xml:space="preserve"> из Ханты-Мансийска тоже едет в «Артек» в первый раз: «Я очень рад, что попал именно на эту смену, она направлена на развитие качеств, которые важны для каждого человека. Уверен, что «Артек» помогает каждому стать лидером и ставить цели на благо общества и своей страны».</w:t>
      </w:r>
    </w:p>
    <w:p w14:paraId="331B6924" w14:textId="14371C56" w:rsidR="00B42ADA" w:rsidRPr="000153E3" w:rsidRDefault="00165A5F" w:rsidP="00363D0A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153E3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</w:p>
    <w:p w14:paraId="2EB89E2A" w14:textId="7B986BC6" w:rsidR="000153E3" w:rsidRPr="000153E3" w:rsidRDefault="000153E3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4B03B3" w14:textId="11F5AB0A" w:rsidR="00B42ADA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E3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B20403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B20403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B20403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B20403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B20403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B20403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852A9"/>
    <w:rsid w:val="000A66A9"/>
    <w:rsid w:val="000B46D0"/>
    <w:rsid w:val="000C1485"/>
    <w:rsid w:val="000D060B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26B4-F8CA-4000-B958-D45E243C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Бабина Карина Владимировна</cp:lastModifiedBy>
  <cp:revision>4</cp:revision>
  <dcterms:created xsi:type="dcterms:W3CDTF">2021-11-08T08:47:00Z</dcterms:created>
  <dcterms:modified xsi:type="dcterms:W3CDTF">2021-11-08T13:44:00Z</dcterms:modified>
</cp:coreProperties>
</file>