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01ACB" w14:textId="62DA2E5B" w:rsidR="008B203B" w:rsidRPr="00337AF8" w:rsidRDefault="001B3ABE" w:rsidP="008B203B">
      <w:pPr>
        <w:pStyle w:val="af9"/>
        <w:spacing w:after="150"/>
        <w:jc w:val="both"/>
        <w:rPr>
          <w:rStyle w:val="af8"/>
          <w:rFonts w:ascii="Arial" w:hAnsi="Arial" w:cs="Arial"/>
          <w:color w:val="27363D"/>
          <w:sz w:val="22"/>
          <w:szCs w:val="22"/>
        </w:rPr>
      </w:pPr>
      <w:r w:rsidRPr="00337AF8">
        <w:rPr>
          <w:rStyle w:val="af8"/>
          <w:rFonts w:ascii="Arial" w:hAnsi="Arial" w:cs="Arial"/>
          <w:color w:val="27363D"/>
          <w:sz w:val="22"/>
          <w:szCs w:val="22"/>
        </w:rPr>
        <w:t>В</w:t>
      </w:r>
      <w:r w:rsidR="008B203B" w:rsidRPr="00337AF8">
        <w:rPr>
          <w:rStyle w:val="af8"/>
          <w:rFonts w:ascii="Arial" w:hAnsi="Arial" w:cs="Arial"/>
          <w:color w:val="27363D"/>
          <w:sz w:val="22"/>
          <w:szCs w:val="22"/>
        </w:rPr>
        <w:t xml:space="preserve"> «Артеке» </w:t>
      </w:r>
      <w:r w:rsidRPr="00337AF8">
        <w:rPr>
          <w:rStyle w:val="af8"/>
          <w:rFonts w:ascii="Arial" w:hAnsi="Arial" w:cs="Arial"/>
          <w:color w:val="27363D"/>
          <w:sz w:val="22"/>
          <w:szCs w:val="22"/>
        </w:rPr>
        <w:t>стартовала</w:t>
      </w:r>
      <w:r w:rsidR="008B203B" w:rsidRPr="00337AF8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Pr="00337AF8">
        <w:rPr>
          <w:rStyle w:val="af8"/>
          <w:rFonts w:ascii="Arial" w:hAnsi="Arial" w:cs="Arial"/>
          <w:color w:val="27363D"/>
          <w:sz w:val="22"/>
          <w:szCs w:val="22"/>
        </w:rPr>
        <w:t>VI</w:t>
      </w:r>
      <w:r w:rsidRPr="00337AF8">
        <w:rPr>
          <w:rStyle w:val="af8"/>
          <w:rFonts w:ascii="Arial" w:hAnsi="Arial" w:cs="Arial"/>
          <w:color w:val="27363D"/>
          <w:sz w:val="22"/>
          <w:szCs w:val="22"/>
          <w:lang w:val="en-US"/>
        </w:rPr>
        <w:t>I</w:t>
      </w:r>
      <w:r w:rsidRPr="00337AF8">
        <w:rPr>
          <w:rStyle w:val="af8"/>
          <w:rFonts w:ascii="Arial" w:hAnsi="Arial" w:cs="Arial"/>
          <w:color w:val="27363D"/>
          <w:sz w:val="22"/>
          <w:szCs w:val="22"/>
        </w:rPr>
        <w:t xml:space="preserve"> </w:t>
      </w:r>
      <w:r w:rsidR="00EF46B9">
        <w:rPr>
          <w:rStyle w:val="af8"/>
          <w:rFonts w:ascii="Arial" w:hAnsi="Arial" w:cs="Arial"/>
          <w:color w:val="27363D"/>
          <w:sz w:val="22"/>
          <w:szCs w:val="22"/>
        </w:rPr>
        <w:t>К</w:t>
      </w:r>
      <w:r w:rsidR="008B203B" w:rsidRPr="00337AF8">
        <w:rPr>
          <w:rStyle w:val="af8"/>
          <w:rFonts w:ascii="Arial" w:hAnsi="Arial" w:cs="Arial"/>
          <w:color w:val="27363D"/>
          <w:sz w:val="22"/>
          <w:szCs w:val="22"/>
        </w:rPr>
        <w:t>онференция тематических партнеров</w:t>
      </w:r>
    </w:p>
    <w:p w14:paraId="1047234E" w14:textId="6498284E" w:rsidR="008B203B" w:rsidRPr="00337AF8" w:rsidRDefault="008B203B" w:rsidP="008B203B">
      <w:pPr>
        <w:pStyle w:val="af9"/>
        <w:spacing w:after="150"/>
        <w:jc w:val="center"/>
        <w:rPr>
          <w:rStyle w:val="af8"/>
          <w:rFonts w:ascii="Arial" w:hAnsi="Arial" w:cs="Arial"/>
          <w:color w:val="27363D"/>
          <w:sz w:val="22"/>
          <w:szCs w:val="22"/>
        </w:rPr>
      </w:pPr>
      <w:r w:rsidRPr="00337AF8">
        <w:rPr>
          <w:rStyle w:val="af8"/>
          <w:rFonts w:ascii="Arial" w:hAnsi="Arial" w:cs="Arial"/>
          <w:color w:val="27363D"/>
          <w:sz w:val="22"/>
          <w:szCs w:val="22"/>
        </w:rPr>
        <w:t>20 января 2023 года</w:t>
      </w:r>
    </w:p>
    <w:p w14:paraId="556E247C" w14:textId="5A9F1784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20-21 </w:t>
      </w:r>
      <w:r w:rsidR="00340885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января</w:t>
      </w:r>
      <w:r w:rsidR="00EF46B9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в «Артеке» проходит VII К</w:t>
      </w: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онференция тематических партнеров </w:t>
      </w:r>
      <w:r w:rsidR="00EF46B9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Международного детского центра</w:t>
      </w:r>
      <w:bookmarkStart w:id="0" w:name="_GoBack"/>
      <w:bookmarkEnd w:id="0"/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– 2023. По результатам конкурса в сотрудничестве со 102 партнерами будут реализованы 143 дополнительные общеразвивающие программы шести направленностей. На пленарном заседании представители высших учебных заведений, реального сектора экономики, учреждений культуры и спорта, общественных организаций и некоммерческих объединений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</w:t>
      </w: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обсудили стратегию совместной работы в области образования, воспитания и профориентации школьников.</w:t>
      </w:r>
    </w:p>
    <w:p w14:paraId="7D7A92EB" w14:textId="77440D3E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Обращаясь к участникам конференции во время пленарного заседания, директор «Артека» </w:t>
      </w: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отметил, что Международный детский центр «Артек» активно взаимодействует с предприятиями и организациями различных организационно-правовых форм и форм собственности – тематическое партнерство находится в постоянном развитии, все его участники стремятся к достижению лучших результатов. «</w:t>
      </w:r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Той палитры программ, экспертного сообщества, гостей без партнеров в «Артеке» просто не было бы. Только совместная работа может приносить уникальные результаты, что у нас с вами получаются: это и образовательные проекты, и события, которые остаются в памяти и сердцах </w:t>
      </w:r>
      <w:proofErr w:type="spellStart"/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артековцев</w:t>
      </w:r>
      <w:proofErr w:type="spellEnd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», – поблагодарил </w:t>
      </w:r>
      <w:r w:rsidR="00B66F8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партнеров детского центра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Константин Федоренко.</w:t>
      </w:r>
    </w:p>
    <w:p w14:paraId="62633476" w14:textId="2037E2FF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Он </w:t>
      </w:r>
      <w:r w:rsidR="00B66F8B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подчеркнул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что основными направлениями сотрудничества с тематическими партнерами в 2023 году являются: разработка и реализация дополнительных общеразвивающих программ; проведение на федеральном уровне конкурсного отбора участников программ – детей, проявивших выдающиеся способности в различных сферах деятельности; вклад в образовательное пространство «Артека»; информационное освещение совместной деятельности партнера и «Артека»; подбор и направление в Центр для реализации программ квалифицированных кадров.</w:t>
      </w:r>
    </w:p>
    <w:p w14:paraId="12E06CB6" w14:textId="56E00155" w:rsidR="00337AF8" w:rsidRPr="00337AF8" w:rsidRDefault="00B66F8B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</w:t>
      </w:r>
      <w:r w:rsidR="00337AF8"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числе важных задач – межкультурное взаимодействие детей и подростков из разных стран, направленное на укрепление позиций русского языка, знакомство с историей Российской Федерации, российской культурой и литературой среди детей-иностранцев и детей соотечественников, проживающих за рубежом.</w:t>
      </w:r>
    </w:p>
    <w:p w14:paraId="15AB7FE2" w14:textId="3EA43F18" w:rsidR="00337AF8" w:rsidRPr="00337AF8" w:rsidRDefault="00337AF8" w:rsidP="00337AF8">
      <w:pPr>
        <w:pStyle w:val="af6"/>
        <w:ind w:left="0"/>
        <w:jc w:val="both"/>
        <w:rPr>
          <w:rFonts w:ascii="Arial" w:hAnsi="Arial" w:cs="Arial"/>
          <w:sz w:val="22"/>
          <w:szCs w:val="22"/>
        </w:rPr>
      </w:pPr>
      <w:r w:rsidRPr="00337AF8">
        <w:rPr>
          <w:rFonts w:ascii="Arial" w:hAnsi="Arial" w:cs="Arial"/>
          <w:sz w:val="22"/>
          <w:szCs w:val="22"/>
        </w:rPr>
        <w:t>«</w:t>
      </w:r>
      <w:r w:rsidRPr="00337AF8">
        <w:rPr>
          <w:rFonts w:ascii="Arial" w:hAnsi="Arial" w:cs="Arial"/>
          <w:i/>
          <w:sz w:val="22"/>
          <w:szCs w:val="22"/>
        </w:rPr>
        <w:t>География охвата отбор</w:t>
      </w:r>
      <w:r w:rsidR="006E57C3">
        <w:rPr>
          <w:rFonts w:ascii="Arial" w:hAnsi="Arial" w:cs="Arial"/>
          <w:i/>
          <w:sz w:val="22"/>
          <w:szCs w:val="22"/>
        </w:rPr>
        <w:t>а</w:t>
      </w:r>
      <w:r w:rsidRPr="00337AF8">
        <w:rPr>
          <w:rFonts w:ascii="Arial" w:hAnsi="Arial" w:cs="Arial"/>
          <w:i/>
          <w:sz w:val="22"/>
          <w:szCs w:val="22"/>
        </w:rPr>
        <w:t xml:space="preserve"> партнерами детей-иностранцев и детей соотечественников в 2023 году должна увеличиться, чтобы как можно больше детей, проживающих за рубежом, узнавали о партнерских конкурсах, могли в них поучаствовать и получить путевку в «Артек». Всего в 2022 году Центр принял на обучение 1145 детей-иностранцев из 34 стран, из них по тематической квоте – 521 ребенок. Уверен, что партнерские программы будут способствовать расширению сотрудничества и качественному обновлению образовательного пространства, воспитанию, отдых</w:t>
      </w:r>
      <w:r w:rsidR="006E57C3">
        <w:rPr>
          <w:rFonts w:ascii="Arial" w:hAnsi="Arial" w:cs="Arial"/>
          <w:i/>
          <w:sz w:val="22"/>
          <w:szCs w:val="22"/>
        </w:rPr>
        <w:t>у</w:t>
      </w:r>
      <w:r w:rsidRPr="00337AF8">
        <w:rPr>
          <w:rFonts w:ascii="Arial" w:hAnsi="Arial" w:cs="Arial"/>
          <w:i/>
          <w:sz w:val="22"/>
          <w:szCs w:val="22"/>
        </w:rPr>
        <w:t xml:space="preserve"> и оздоровлени</w:t>
      </w:r>
      <w:r w:rsidR="006E57C3">
        <w:rPr>
          <w:rFonts w:ascii="Arial" w:hAnsi="Arial" w:cs="Arial"/>
          <w:i/>
          <w:sz w:val="22"/>
          <w:szCs w:val="22"/>
        </w:rPr>
        <w:t>ю</w:t>
      </w:r>
      <w:r w:rsidRPr="00337AF8">
        <w:rPr>
          <w:rFonts w:ascii="Arial" w:hAnsi="Arial" w:cs="Arial"/>
          <w:i/>
          <w:sz w:val="22"/>
          <w:szCs w:val="22"/>
        </w:rPr>
        <w:t xml:space="preserve"> детей</w:t>
      </w:r>
      <w:r w:rsidRPr="00337AF8">
        <w:rPr>
          <w:rFonts w:ascii="Arial" w:hAnsi="Arial" w:cs="Arial"/>
          <w:sz w:val="22"/>
          <w:szCs w:val="22"/>
        </w:rPr>
        <w:t>», – отметил Константин Федоренко.</w:t>
      </w:r>
    </w:p>
    <w:p w14:paraId="46B72D6D" w14:textId="77777777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На конференции было также озвучено, что в течение 2022 года при сотрудничестве с партнерами активно обновлялась материально-техническая база и реализовывались совместные социально-значимые проекты, акции и мероприятия, в том числе с целью позиционирования «Артека» за его пределами.</w:t>
      </w:r>
    </w:p>
    <w:p w14:paraId="7C5687FC" w14:textId="77777777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 своем докладе первый заместитель директора </w:t>
      </w: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Татьяна </w:t>
      </w:r>
      <w:proofErr w:type="spellStart"/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Лопатько</w:t>
      </w:r>
      <w:proofErr w:type="spellEnd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обратила внимание на основные задачи конкурса дополнительных общеразвивающих программ на 2023 год, реализуемых Международным детским центром «Артек» совместно с партнерскими организациями, а также проинформировала участников конференции о результатах конкурсного отбора тематических партнеров, который прошел в два этапа.</w:t>
      </w:r>
    </w:p>
    <w:p w14:paraId="1EABC323" w14:textId="0D53141A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Всего на Конкурс были поданы заявки от 125 организаций-заявителей на реализацию 185 программ различной тематики шести направленностей: технической, естественнонаучной, физкультурно-спортивной, художественной, туристско-краеведческой и социально-гуманитарной. По итогам Конкурса в 2023 году «Артек» будет сотрудничать со 102 организациями различных форм собственности, из них – 31 новая организация. К совместной реализации с партнерск</w:t>
      </w:r>
      <w:r w:rsidR="00CA73B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ими организациями рекомендованы 143 ДОП, 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из них 40 новых дополнительных общеразвивающих программ.</w:t>
      </w:r>
    </w:p>
    <w:p w14:paraId="3E69E178" w14:textId="4736DE1F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</w:t>
      </w:r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Целью нашей работы будет являться выработка конструктивного взаимодействия и интеграции ваших программ в образовательную систему Центра. А задачей нашего партнерства станет создание для более чем 41 тысячи детей, которых мы примем в этом году, условий для самореализации, удовлетворения потребностей в обучении, развития и создания мотивирующей среды, отвечающей современным запросам общества и нашего государства. И, конечно, вместе с вами мы организуем отдых, подарим детям положительные, незабываемые эмоции, которые останутся с ними на всю жизни и которые отражены в известном девизе: «</w:t>
      </w:r>
      <w:proofErr w:type="spellStart"/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Артековец</w:t>
      </w:r>
      <w:proofErr w:type="spellEnd"/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сегодня – </w:t>
      </w:r>
      <w:proofErr w:type="spellStart"/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артековец</w:t>
      </w:r>
      <w:proofErr w:type="spellEnd"/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 всегда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», – сказала Татьяна </w:t>
      </w:r>
      <w:proofErr w:type="spellStart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Лопатько</w:t>
      </w:r>
      <w:proofErr w:type="spellEnd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 </w:t>
      </w:r>
    </w:p>
    <w:p w14:paraId="7EFB8491" w14:textId="00E1394D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Альбина Мурашова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, заместитель директора «Артека» по образованию, поделилась с участниками конференции базовыми идеями </w:t>
      </w:r>
      <w:proofErr w:type="spellStart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артековкой</w:t>
      </w:r>
      <w:proofErr w:type="spellEnd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педагогики, которые, несомненно, помогут тематическим партнерам стать неотъемлемой частью образовательного пространства детского центра. «</w:t>
      </w:r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Сейчас большое внимание уделяется воспитанию. В каждой программе дополнительного образования есть три задачи – развивающая, обучающая, воспитывающая. Я бы очень хотела, чтобы ваши педагоги не только преподавали что-то, не только рассказывали об интересных сторонах жизни, но и в большей степени делали акцент на воспитании. В этом случае важна личность педагога, который умеет общаться в открытом диалоге, воспринимая ребенка таким, какой он есть, передавая ему свое отношение к тому, о чем он говорит, свое отношение </w:t>
      </w:r>
      <w:r w:rsidR="00CA73BA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 xml:space="preserve">к </w:t>
      </w:r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делу, которым он занят. У нас есть все основания наде</w:t>
      </w:r>
      <w:r w:rsidR="00CA73BA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ять</w:t>
      </w:r>
      <w:r w:rsidRPr="00337AF8">
        <w:rPr>
          <w:rFonts w:ascii="Arial" w:eastAsia="Times New Roman" w:hAnsi="Arial" w:cs="Arial"/>
          <w:i/>
          <w:iCs/>
          <w:color w:val="333333"/>
          <w:sz w:val="22"/>
          <w:szCs w:val="22"/>
          <w:lang w:eastAsia="ru-RU"/>
        </w:rPr>
        <w:t>ся, что мы справимся с этой задачей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», – настроила Альбина Галимовна участников форума на сотрудничество в сфере воспитания.</w:t>
      </w:r>
    </w:p>
    <w:p w14:paraId="1219B5ED" w14:textId="0E6844C6" w:rsidR="00337AF8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Также на пленарном за</w:t>
      </w:r>
      <w:r w:rsidR="00B97889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</w:t>
      </w: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едании были озвучены вопросы обеспечения безопасности жизнедеятельности в МДЦ «Артек» и тематика смен 2023 года.</w:t>
      </w:r>
    </w:p>
    <w:p w14:paraId="372B82C2" w14:textId="2E1CDBD9" w:rsidR="008B203B" w:rsidRPr="00337AF8" w:rsidRDefault="00337AF8" w:rsidP="00337AF8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течение двух дней педагоги «Артека» и тематические партнеры разработают механизмы интеграции тематических программ в образовательный процесс детского центра; обсудят нормативно-правовое обеспечение деятельности тематических партнеров; организационные вопросы работы АИС «Артек»; требования к безопасности нахождения детей и представителей партнеров на территории «Артека»; информационно-методическое сопровождение образовательного процесса;  обучение педагогических работников в соответствии со спецификой партнерской программы. Также партнеры ближе познакомятся с лагерем, погрузятся в драматургию </w:t>
      </w:r>
      <w:proofErr w:type="spellStart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артековских</w:t>
      </w:r>
      <w:proofErr w:type="spellEnd"/>
      <w:r w:rsidRPr="00337AF8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смен. В результате будут сформированы совместные проекты, подчиненные общим содержательным задачам. Особое место займут события, приуроченные к Году педагога и наставника и направленные на популяризацию Российского движения детей и молодежи «Движение первых».</w:t>
      </w: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9A664B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9A664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9A664B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9A664B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9A664B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26DC" w14:textId="77777777" w:rsidR="009A664B" w:rsidRDefault="009A664B" w:rsidP="00A43DD9">
      <w:r>
        <w:separator/>
      </w:r>
    </w:p>
  </w:endnote>
  <w:endnote w:type="continuationSeparator" w:id="0">
    <w:p w14:paraId="09452CD0" w14:textId="77777777" w:rsidR="009A664B" w:rsidRDefault="009A664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37A50" w14:textId="77777777" w:rsidR="009A664B" w:rsidRDefault="009A664B" w:rsidP="00A43DD9">
      <w:r>
        <w:separator/>
      </w:r>
    </w:p>
  </w:footnote>
  <w:footnote w:type="continuationSeparator" w:id="0">
    <w:p w14:paraId="078F04EE" w14:textId="77777777" w:rsidR="009A664B" w:rsidRDefault="009A664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20D08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774AE"/>
    <w:rsid w:val="001910B0"/>
    <w:rsid w:val="00194F4D"/>
    <w:rsid w:val="001A0CD9"/>
    <w:rsid w:val="001A1503"/>
    <w:rsid w:val="001B0720"/>
    <w:rsid w:val="001B2EF1"/>
    <w:rsid w:val="001B36BE"/>
    <w:rsid w:val="001B3A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37AF8"/>
    <w:rsid w:val="0034088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5755"/>
    <w:rsid w:val="00666DA9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E57C3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203B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664B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6F8B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97889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A73B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5D2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46B9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85731-0D6A-4200-90DA-B9B8527E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5</cp:revision>
  <cp:lastPrinted>2022-11-10T07:31:00Z</cp:lastPrinted>
  <dcterms:created xsi:type="dcterms:W3CDTF">2023-01-20T15:24:00Z</dcterms:created>
  <dcterms:modified xsi:type="dcterms:W3CDTF">2023-01-20T16:32:00Z</dcterms:modified>
</cp:coreProperties>
</file>