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4263C3" w:rsidP="005E1360">
      <w:pPr>
        <w:spacing w:after="120" w:line="240" w:lineRule="auto"/>
        <w:rPr>
          <w:i/>
        </w:rPr>
      </w:pPr>
      <w:r>
        <w:t>18 июля</w:t>
      </w:r>
      <w:r w:rsidR="005E1360" w:rsidRPr="00391FE5">
        <w:t xml:space="preserve"> 2016</w:t>
      </w:r>
      <w:r>
        <w:t xml:space="preserve"> г.</w:t>
      </w:r>
    </w:p>
    <w:p w:rsidR="006D5297" w:rsidRDefault="006D5297" w:rsidP="007B2C93">
      <w:pPr>
        <w:spacing w:after="120" w:line="240" w:lineRule="auto"/>
      </w:pPr>
    </w:p>
    <w:p w:rsidR="004263C3" w:rsidRDefault="004263C3" w:rsidP="004263C3">
      <w:pPr>
        <w:spacing w:after="0"/>
        <w:jc w:val="center"/>
        <w:rPr>
          <w:sz w:val="24"/>
          <w:szCs w:val="24"/>
        </w:rPr>
      </w:pPr>
      <w:r w:rsidRPr="004263C3">
        <w:rPr>
          <w:rStyle w:val="a4"/>
          <w:rFonts w:cs="Arial"/>
          <w:color w:val="000000"/>
          <w:sz w:val="24"/>
          <w:szCs w:val="24"/>
          <w:shd w:val="clear" w:color="auto" w:fill="FFFFFF"/>
        </w:rPr>
        <w:t>Лагерь «Кипарисный» снова в строю</w:t>
      </w:r>
      <w:r w:rsidRPr="004263C3">
        <w:rPr>
          <w:rFonts w:cs="Arial"/>
          <w:color w:val="000000"/>
          <w:sz w:val="24"/>
          <w:szCs w:val="24"/>
        </w:rPr>
        <w:br/>
      </w:r>
    </w:p>
    <w:p w:rsidR="004263C3" w:rsidRPr="004263C3" w:rsidRDefault="004263C3" w:rsidP="004263C3">
      <w:pPr>
        <w:spacing w:after="150" w:line="300" w:lineRule="atLeast"/>
        <w:jc w:val="both"/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</w:pPr>
      <w:r w:rsidRPr="004263C3">
        <w:rPr>
          <w:rFonts w:ascii="HeliosC" w:eastAsia="Times New Roman" w:hAnsi="HeliosC" w:cs="Times New Roman"/>
          <w:b/>
          <w:bCs/>
          <w:color w:val="000000"/>
          <w:sz w:val="21"/>
          <w:szCs w:val="21"/>
          <w:lang w:eastAsia="ru-RU"/>
        </w:rPr>
        <w:t>Зеленый и тенистый лагерь «Кипарисный» вновь в строю. После трехлетнего перерыва и масштабной реконструкции сюда заехали первые  дети. Теперь он выглядит современно, в его корпусах  комфортно  отдыхать и участвовать в программе лагеря. Вместе с «Кипарисным» в восьмую смену более 3-х тысяч детей принимают девять детских лагерей «Артека».</w:t>
      </w: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 </w:t>
      </w:r>
    </w:p>
    <w:p w:rsidR="004263C3" w:rsidRPr="004263C3" w:rsidRDefault="004263C3" w:rsidP="004263C3">
      <w:pPr>
        <w:spacing w:after="150" w:line="300" w:lineRule="atLeast"/>
        <w:jc w:val="both"/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</w:pP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«Кипарисный» – один из старейших лагерей детского центра.  Он  был передан «Артеку» сразу после Великой Отечественной войны в 1945 году, и представлял собой  несколько отдельно стоящих дач, не имеющих общей комплексной  архитектуры. И только теперь,  после более 70-летней деятельности, «Кипарисный»  становится еще одним  современным лагерем «Артека», который строится в едином архитектурном стиле с учетом всех государственных стандартов, восстанавливая исторические места и уникальный парковый комплекс. </w:t>
      </w:r>
    </w:p>
    <w:p w:rsidR="004263C3" w:rsidRPr="004263C3" w:rsidRDefault="004263C3" w:rsidP="004263C3">
      <w:pPr>
        <w:spacing w:after="150" w:line="300" w:lineRule="atLeast"/>
        <w:jc w:val="both"/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</w:pP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Сегодня «</w:t>
      </w:r>
      <w:proofErr w:type="spellStart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кипарисники</w:t>
      </w:r>
      <w:proofErr w:type="spellEnd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» обживают новый детский корпус, комфортные холлы и игровые, оснащенные по последнему слову техники. Реконструированы спортивные площадки,  летняя эстрада, обновлена набережная и пляжная зона. К открыт</w:t>
      </w:r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ию лагеря ведена в </w:t>
      </w:r>
      <w:proofErr w:type="gramStart"/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строй  новая</w:t>
      </w:r>
      <w:proofErr w:type="gramEnd"/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 </w:t>
      </w: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столовая «Кипарисного» </w:t>
      </w:r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с </w:t>
      </w: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произ</w:t>
      </w:r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водственным цехом и современным </w:t>
      </w: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технологическим оборудованием. Вписанными кипарисами, визитной карточкой лагеря, новый проект столовой лишь </w:t>
      </w:r>
      <w:proofErr w:type="spellStart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напоминат</w:t>
      </w:r>
      <w:proofErr w:type="spellEnd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 ее прежние очертания. Дизайн интерьеров  разработан специально для «Кипарисного» и не похож  ни на одну другую столовую детского центра. Перед входом новый арт</w:t>
      </w:r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-</w:t>
      </w: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объект – сказочный Горшок </w:t>
      </w:r>
      <w:proofErr w:type="gramStart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каши,  возле</w:t>
      </w:r>
      <w:proofErr w:type="gramEnd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 которого можно расположиться  всем отрядом, пообщаться  и сфотографироваться.  Дети уже оценили качество артековской кухни и остались им довольны, об этом можно судить по первым отзывам </w:t>
      </w:r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на </w:t>
      </w:r>
      <w:proofErr w:type="spellStart"/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флипчартах</w:t>
      </w:r>
      <w:proofErr w:type="spellEnd"/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 в залах столовой.</w:t>
      </w:r>
    </w:p>
    <w:p w:rsidR="004263C3" w:rsidRPr="004263C3" w:rsidRDefault="004263C3" w:rsidP="004263C3">
      <w:pPr>
        <w:spacing w:after="150" w:line="300" w:lineRule="atLeast"/>
        <w:jc w:val="both"/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</w:pP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Так сложилось, что именно  «Кипарисный»  в свое время стал инициатором многих артековских педагогических традиций. Здесь формировались первые  отряды по интересам:  отряды юных друзей пограничников в 1969 году, затем юных моряков, юных друзей милиции. В лагере была организована детская пожарная команда. </w:t>
      </w:r>
    </w:p>
    <w:p w:rsidR="004263C3" w:rsidRPr="004263C3" w:rsidRDefault="004263C3" w:rsidP="004263C3">
      <w:pPr>
        <w:spacing w:after="150" w:line="300" w:lineRule="atLeast"/>
        <w:jc w:val="both"/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</w:pP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В свою первую после реконструкции </w:t>
      </w:r>
      <w:proofErr w:type="gramStart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смену  «</w:t>
      </w:r>
      <w:proofErr w:type="spellStart"/>
      <w:proofErr w:type="gramEnd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кипирисники</w:t>
      </w:r>
      <w:proofErr w:type="spellEnd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» осваивают дополнительные образовательные программы «</w:t>
      </w:r>
      <w:proofErr w:type="spellStart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Techno-Art</w:t>
      </w:r>
      <w:proofErr w:type="spellEnd"/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», «Крым</w:t>
      </w:r>
      <w:r w:rsidR="00FA2B22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 xml:space="preserve"> – </w:t>
      </w: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природная жемчужина», участвуют в научно-исследовательском проекте «Виртуальная энциклопедия Артека», различных творческих и спортивных конкурсах.</w:t>
      </w:r>
    </w:p>
    <w:p w:rsidR="004263C3" w:rsidRPr="004263C3" w:rsidRDefault="004263C3" w:rsidP="004263C3">
      <w:pPr>
        <w:spacing w:after="150" w:line="300" w:lineRule="atLeast"/>
        <w:jc w:val="both"/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</w:pPr>
      <w:r w:rsidRPr="004263C3">
        <w:rPr>
          <w:rFonts w:ascii="HeliosC" w:eastAsia="Times New Roman" w:hAnsi="HeliosC" w:cs="Times New Roman"/>
          <w:color w:val="000000"/>
          <w:sz w:val="21"/>
          <w:szCs w:val="21"/>
          <w:lang w:eastAsia="ru-RU"/>
        </w:rPr>
        <w:t>У нового «Кипарисного» рождаются и новые традиции. О них мы обязательно вам  расскажем.</w:t>
      </w:r>
    </w:p>
    <w:p w:rsidR="004263C3" w:rsidRDefault="004263C3" w:rsidP="004263C3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5E1360" w:rsidRPr="007F45D2" w:rsidRDefault="007F45D2" w:rsidP="004263C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</w:t>
      </w:r>
      <w:proofErr w:type="gramStart"/>
      <w:r>
        <w:rPr>
          <w:rFonts w:ascii="Calibri" w:eastAsia="Times New Roman" w:hAnsi="Calibri" w:cs="Arial"/>
          <w:b/>
          <w:bCs/>
          <w:color w:val="0070C0"/>
          <w:lang w:eastAsia="ru-RU"/>
        </w:rPr>
        <w:t>»</w:t>
      </w:r>
      <w:r w:rsidR="00426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Calibri" w:eastAsia="Times New Roman" w:hAnsi="Calibri" w:cs="Arial"/>
          <w:b/>
          <w:bCs/>
          <w:color w:val="0070C0"/>
          <w:lang w:eastAsia="ru-RU"/>
        </w:rPr>
        <w:t>:</w:t>
      </w:r>
      <w:proofErr w:type="gramEnd"/>
      <w:r>
        <w:rPr>
          <w:rFonts w:ascii="Calibri" w:eastAsia="Times New Roman" w:hAnsi="Calibri" w:cs="Arial"/>
          <w:b/>
          <w:bCs/>
          <w:color w:val="0070C0"/>
          <w:lang w:eastAsia="ru-RU"/>
        </w:rPr>
        <w:t xml:space="preserve"> +7 978 734 04 44</w:t>
      </w:r>
    </w:p>
    <w:sectPr w:rsidR="005E1360" w:rsidRPr="007F45D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3A1215"/>
    <w:rsid w:val="004263C3"/>
    <w:rsid w:val="004865BD"/>
    <w:rsid w:val="005E1360"/>
    <w:rsid w:val="006502E0"/>
    <w:rsid w:val="006D5297"/>
    <w:rsid w:val="007B2C93"/>
    <w:rsid w:val="007F45D2"/>
    <w:rsid w:val="00835C11"/>
    <w:rsid w:val="008E277A"/>
    <w:rsid w:val="00A36546"/>
    <w:rsid w:val="00C32EFC"/>
    <w:rsid w:val="00D352AC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C33D"/>
  <w15:docId w15:val="{4D07C11E-041C-4341-B324-BE6DC1C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2016-07-25T05:48:00Z</dcterms:created>
  <dcterms:modified xsi:type="dcterms:W3CDTF">2016-07-25T06:03:00Z</dcterms:modified>
</cp:coreProperties>
</file>