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08" w:rsidRDefault="005E7908" w:rsidP="005E7908">
      <w:pPr>
        <w:jc w:val="center"/>
        <w:rPr>
          <w:rStyle w:val="a5"/>
        </w:rPr>
      </w:pPr>
      <w:bookmarkStart w:id="0" w:name="_GoBack"/>
      <w:bookmarkEnd w:id="0"/>
      <w:r>
        <w:rPr>
          <w:rFonts w:ascii="Georgia" w:hAnsi="Georgia"/>
          <w:b/>
          <w:bCs/>
          <w:noProof/>
        </w:rPr>
        <w:drawing>
          <wp:inline distT="0" distB="0" distL="0" distR="0">
            <wp:extent cx="4885690" cy="1235075"/>
            <wp:effectExtent l="0" t="0" r="0" b="3175"/>
            <wp:docPr id="1" name="Рисунок 1" descr="cid:image001.png@01D362C4.F45BD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2C4.F45BD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08" w:rsidRDefault="005E7908" w:rsidP="005E7908">
      <w:pPr>
        <w:jc w:val="center"/>
        <w:rPr>
          <w:rStyle w:val="a5"/>
          <w:rFonts w:ascii="Georgia" w:hAnsi="Georgia"/>
        </w:rPr>
      </w:pPr>
    </w:p>
    <w:p w:rsidR="005E7908" w:rsidRDefault="005E7908" w:rsidP="005E7908">
      <w:pPr>
        <w:spacing w:before="360" w:after="360"/>
        <w:jc w:val="center"/>
        <w:rPr>
          <w:rStyle w:val="a5"/>
          <w:rFonts w:ascii="Georgia" w:hAnsi="Georgia"/>
        </w:rPr>
      </w:pPr>
      <w:r>
        <w:rPr>
          <w:rStyle w:val="a5"/>
          <w:rFonts w:ascii="Georgia" w:hAnsi="Georgia"/>
        </w:rPr>
        <w:t>Артековцы станут профессионалами, которые изменят облик российского ЖКХ – Сергей Степашин</w:t>
      </w:r>
    </w:p>
    <w:p w:rsidR="005E7908" w:rsidRDefault="005E7908" w:rsidP="005E7908">
      <w:pPr>
        <w:spacing w:before="360" w:after="360"/>
        <w:jc w:val="center"/>
        <w:rPr>
          <w:rStyle w:val="a5"/>
          <w:rFonts w:ascii="Georgia" w:hAnsi="Georgia"/>
        </w:rPr>
      </w:pPr>
      <w:r>
        <w:rPr>
          <w:rStyle w:val="a5"/>
          <w:rFonts w:ascii="Georgia" w:hAnsi="Georgia"/>
          <w:b w:val="0"/>
          <w:bCs w:val="0"/>
        </w:rPr>
        <w:t>22 ноября 2017 г.</w:t>
      </w:r>
    </w:p>
    <w:p w:rsidR="005E7908" w:rsidRPr="005E7908" w:rsidRDefault="005E7908" w:rsidP="005E7908">
      <w:pPr>
        <w:spacing w:before="120" w:after="12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21 ноября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2017 г. МДЦ «Артек» посетил с визитом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председатель наблюдательного совета Государственной корпорации – </w:t>
      </w:r>
      <w:hyperlink r:id="rId7" w:history="1">
        <w:r>
          <w:rPr>
            <w:rStyle w:val="a3"/>
            <w:rFonts w:ascii="Georgia" w:hAnsi="Georgia"/>
            <w:b/>
            <w:bCs/>
            <w:color w:val="auto"/>
            <w:u w:val="none"/>
          </w:rPr>
          <w:t>Фонда содействия реформированию жилищно-коммунального хозяйства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Сергей Степашин</w:t>
      </w:r>
      <w:r>
        <w:rPr>
          <w:rFonts w:ascii="Georgia" w:hAnsi="Georgia"/>
        </w:rPr>
        <w:t>.</w:t>
      </w:r>
    </w:p>
    <w:p w:rsidR="005E7908" w:rsidRDefault="005E7908" w:rsidP="005E7908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Высокий гость </w:t>
      </w:r>
      <w:r>
        <w:rPr>
          <w:rFonts w:ascii="Georgia" w:hAnsi="Georgia"/>
          <w:b/>
          <w:bCs/>
        </w:rPr>
        <w:t>принимал результаты образовательной программы</w:t>
      </w:r>
      <w:r>
        <w:rPr>
          <w:rFonts w:ascii="Georgia" w:hAnsi="Georgia"/>
        </w:rPr>
        <w:t xml:space="preserve"> «Стратегия будущего», которая направлена на изучение передовых практик управления средой обитания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человека и реализуется совместно с тематическим партнером «Институт развития местных сообществ» при поддержке </w:t>
      </w:r>
      <w:proofErr w:type="spellStart"/>
      <w:r>
        <w:rPr>
          <w:rFonts w:ascii="Georgia" w:hAnsi="Georgia"/>
        </w:rPr>
        <w:t>Госкорпорации</w:t>
      </w:r>
      <w:proofErr w:type="spellEnd"/>
      <w:r>
        <w:rPr>
          <w:rFonts w:ascii="Georgia" w:hAnsi="Georgia"/>
        </w:rPr>
        <w:t>.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 xml:space="preserve">Под руководством специалистов артековцы стали участниками </w:t>
      </w:r>
      <w:r>
        <w:rPr>
          <w:rFonts w:ascii="Georgia" w:hAnsi="Georgia"/>
          <w:b/>
          <w:bCs/>
        </w:rPr>
        <w:t>стратегической игры по проектированию перспективных ЖКХ-решений</w:t>
      </w:r>
      <w:r>
        <w:rPr>
          <w:rFonts w:ascii="Georgia" w:hAnsi="Georgia"/>
        </w:rPr>
        <w:t xml:space="preserve"> для российских городов и </w:t>
      </w:r>
      <w:r>
        <w:rPr>
          <w:rFonts w:ascii="Georgia" w:hAnsi="Georgia"/>
          <w:b/>
          <w:bCs/>
        </w:rPr>
        <w:t>разработали проекты</w:t>
      </w:r>
      <w:r>
        <w:rPr>
          <w:rFonts w:ascii="Georgia" w:hAnsi="Georgia"/>
        </w:rPr>
        <w:t xml:space="preserve">, основанные на </w:t>
      </w:r>
      <w:proofErr w:type="spellStart"/>
      <w:r>
        <w:rPr>
          <w:rFonts w:ascii="Georgia" w:hAnsi="Georgia"/>
          <w:b/>
          <w:bCs/>
        </w:rPr>
        <w:t>цифровизации</w:t>
      </w:r>
      <w:proofErr w:type="spellEnd"/>
      <w:r>
        <w:rPr>
          <w:rFonts w:ascii="Georgia" w:hAnsi="Georgia"/>
          <w:b/>
          <w:bCs/>
        </w:rPr>
        <w:t xml:space="preserve"> отрасли</w:t>
      </w:r>
      <w:r>
        <w:rPr>
          <w:rFonts w:ascii="Georgia" w:hAnsi="Georgia"/>
        </w:rPr>
        <w:t xml:space="preserve"> и последних достижениях прикладной науки для ЖКХ.</w:t>
      </w:r>
    </w:p>
    <w:p w:rsidR="005E7908" w:rsidRDefault="005E7908" w:rsidP="005E7908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Итоги программы подводились в формате обсуждения, в ходе которой </w:t>
      </w:r>
      <w:r>
        <w:rPr>
          <w:rFonts w:ascii="Georgia" w:hAnsi="Georgia"/>
          <w:b/>
          <w:bCs/>
        </w:rPr>
        <w:t>Сергей Степашин</w:t>
      </w:r>
      <w:r>
        <w:rPr>
          <w:rFonts w:ascii="Georgia" w:hAnsi="Georgia"/>
        </w:rPr>
        <w:t xml:space="preserve"> выразил </w:t>
      </w:r>
      <w:r>
        <w:rPr>
          <w:rFonts w:ascii="Georgia" w:hAnsi="Georgia"/>
          <w:b/>
          <w:bCs/>
        </w:rPr>
        <w:t>восхищение профессиональным уровнем ребят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–</w:t>
      </w:r>
      <w:r>
        <w:rPr>
          <w:rFonts w:ascii="Georgia" w:hAnsi="Georgia"/>
        </w:rPr>
        <w:t xml:space="preserve"> участников образовательной программы «Стратегия будущего»: «Меня больше всего поразило, что, не имея специального строительного образования, ребята подготовили профессиональные, взрослые решения многих задач и ответы на многие вопросы. Это пригодится нам, </w:t>
      </w:r>
      <w:r>
        <w:rPr>
          <w:rFonts w:ascii="Georgia" w:hAnsi="Georgia"/>
          <w:b/>
          <w:bCs/>
        </w:rPr>
        <w:t>Минстрою это будет интересно</w:t>
      </w:r>
      <w:r>
        <w:rPr>
          <w:rFonts w:ascii="Georgia" w:hAnsi="Georgia"/>
        </w:rPr>
        <w:t xml:space="preserve">. Я </w:t>
      </w:r>
      <w:r>
        <w:rPr>
          <w:rFonts w:ascii="Georgia" w:hAnsi="Georgia"/>
          <w:b/>
          <w:bCs/>
        </w:rPr>
        <w:t>рекомендую ее для обучения</w:t>
      </w:r>
      <w:r>
        <w:rPr>
          <w:rFonts w:ascii="Georgia" w:hAnsi="Georgia"/>
        </w:rPr>
        <w:t xml:space="preserve"> и рассмотрения </w:t>
      </w:r>
      <w:r>
        <w:rPr>
          <w:rFonts w:ascii="Georgia" w:hAnsi="Georgia"/>
          <w:b/>
          <w:bCs/>
        </w:rPr>
        <w:t>в учебных заведениях</w:t>
      </w:r>
      <w:r>
        <w:rPr>
          <w:rFonts w:ascii="Georgia" w:hAnsi="Georgia"/>
        </w:rPr>
        <w:t>».</w:t>
      </w:r>
    </w:p>
    <w:p w:rsidR="005E7908" w:rsidRDefault="005E7908" w:rsidP="005E7908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 мнению </w:t>
      </w:r>
      <w:r>
        <w:rPr>
          <w:rFonts w:ascii="Georgia" w:hAnsi="Georgia"/>
          <w:b/>
          <w:bCs/>
        </w:rPr>
        <w:t>Сергея Степашина</w:t>
      </w:r>
      <w:r>
        <w:rPr>
          <w:rFonts w:ascii="Georgia" w:hAnsi="Georgia"/>
        </w:rPr>
        <w:t xml:space="preserve">, в своей работе ребята были </w:t>
      </w:r>
      <w:r>
        <w:rPr>
          <w:rFonts w:ascii="Georgia" w:hAnsi="Georgia"/>
          <w:b/>
          <w:bCs/>
        </w:rPr>
        <w:t>ориентированы на эффективность</w:t>
      </w:r>
      <w:r>
        <w:rPr>
          <w:rFonts w:ascii="Georgia" w:hAnsi="Georgia"/>
        </w:rPr>
        <w:t xml:space="preserve"> как приоритет, способный в будущем </w:t>
      </w:r>
      <w:r>
        <w:rPr>
          <w:rFonts w:ascii="Georgia" w:hAnsi="Georgia"/>
          <w:b/>
          <w:bCs/>
        </w:rPr>
        <w:t>изменить облик российского ЖКХ</w:t>
      </w:r>
      <w:r>
        <w:rPr>
          <w:rFonts w:ascii="Georgia" w:hAnsi="Georgia"/>
        </w:rPr>
        <w:t xml:space="preserve">, уровень жилищного комфорта и среду обитания в целом: «Сейчас очень важно </w:t>
      </w:r>
      <w:r>
        <w:rPr>
          <w:rFonts w:ascii="Georgia" w:hAnsi="Georgia"/>
          <w:b/>
          <w:bCs/>
        </w:rPr>
        <w:t xml:space="preserve">с учетом новых технологий, цифровой экономики, </w:t>
      </w:r>
      <w:proofErr w:type="spellStart"/>
      <w:r>
        <w:rPr>
          <w:rFonts w:ascii="Georgia" w:hAnsi="Georgia"/>
          <w:b/>
          <w:bCs/>
        </w:rPr>
        <w:t>энергоэффективности</w:t>
      </w:r>
      <w:proofErr w:type="spellEnd"/>
      <w:r>
        <w:rPr>
          <w:rFonts w:ascii="Georgia" w:hAnsi="Georgia"/>
        </w:rPr>
        <w:t xml:space="preserve"> уметь управлять своим жилищным хозяйством. Те, кто не умеют этого делать, многое теряют не только с точки зрения комфорта, но и с точки зрения своего кошелька».</w:t>
      </w:r>
    </w:p>
    <w:p w:rsidR="005E7908" w:rsidRDefault="005E7908" w:rsidP="005E7908">
      <w:pPr>
        <w:spacing w:before="120" w:after="120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С.Степашин</w:t>
      </w:r>
      <w:proofErr w:type="spellEnd"/>
      <w:r>
        <w:rPr>
          <w:rFonts w:ascii="Georgia" w:hAnsi="Georgia"/>
        </w:rPr>
        <w:t xml:space="preserve"> заметил, что образовательные программы, подобные «Стратегии развития», являются </w:t>
      </w:r>
      <w:r>
        <w:rPr>
          <w:rFonts w:ascii="Georgia" w:hAnsi="Georgia"/>
          <w:b/>
          <w:bCs/>
        </w:rPr>
        <w:t>уникальным преимуществом «Артека»</w:t>
      </w:r>
      <w:r>
        <w:rPr>
          <w:rFonts w:ascii="Georgia" w:hAnsi="Georgia"/>
        </w:rPr>
        <w:t>, а их реализация стала возможной благодаря его масштабной реконструкции.</w:t>
      </w:r>
    </w:p>
    <w:p w:rsidR="005E7908" w:rsidRDefault="005E7908" w:rsidP="005E7908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 мнению гостя, </w:t>
      </w:r>
      <w:r>
        <w:rPr>
          <w:rFonts w:ascii="Georgia" w:hAnsi="Georgia"/>
          <w:b/>
          <w:bCs/>
        </w:rPr>
        <w:t>«Артек» вышел на позиции мирового лидера в индустрии детства</w:t>
      </w:r>
      <w:r>
        <w:rPr>
          <w:rFonts w:ascii="Georgia" w:hAnsi="Georgia"/>
        </w:rPr>
        <w:t xml:space="preserve">: «Я здесь был в 99-м году, когда был Председателем Правительства России. Сегодня я увидел колоссальнейший рывок. Это лучший детский центр нашей страны и не только нашей страны. И лучший он не только по бренду, не только по истории, но и по сегодняшнему дню: чисто, </w:t>
      </w:r>
      <w:r>
        <w:rPr>
          <w:rFonts w:ascii="Georgia" w:hAnsi="Georgia"/>
          <w:b/>
          <w:bCs/>
        </w:rPr>
        <w:t>современные дома</w:t>
      </w:r>
      <w:r>
        <w:rPr>
          <w:rFonts w:ascii="Georgia" w:hAnsi="Georgia"/>
        </w:rPr>
        <w:t xml:space="preserve"> без излишеств, великолепное </w:t>
      </w:r>
      <w:r>
        <w:rPr>
          <w:rFonts w:ascii="Georgia" w:hAnsi="Georgia"/>
          <w:b/>
          <w:bCs/>
        </w:rPr>
        <w:t>руководство, счастливые дети</w:t>
      </w:r>
      <w:r>
        <w:rPr>
          <w:rFonts w:ascii="Georgia" w:hAnsi="Georgia"/>
        </w:rPr>
        <w:t>. «Артеку» так держать»!</w:t>
      </w:r>
    </w:p>
    <w:p w:rsidR="005E7908" w:rsidRDefault="005E7908" w:rsidP="005E7908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Директор «Артека» </w:t>
      </w:r>
      <w:r>
        <w:rPr>
          <w:rFonts w:ascii="Georgia" w:hAnsi="Georgia"/>
          <w:b/>
          <w:bCs/>
        </w:rPr>
        <w:t xml:space="preserve">Алексей </w:t>
      </w:r>
      <w:proofErr w:type="spellStart"/>
      <w:r>
        <w:rPr>
          <w:rFonts w:ascii="Georgia" w:hAnsi="Georgia"/>
          <w:b/>
          <w:bCs/>
        </w:rPr>
        <w:t>Каспржак</w:t>
      </w:r>
      <w:proofErr w:type="spellEnd"/>
      <w:r>
        <w:rPr>
          <w:rFonts w:ascii="Georgia" w:hAnsi="Georgia"/>
        </w:rPr>
        <w:t xml:space="preserve">, оценивая результаты образовательной программы «Стратегия будущего», подчеркнул, что «ее </w:t>
      </w:r>
      <w:r>
        <w:rPr>
          <w:rFonts w:ascii="Georgia" w:hAnsi="Georgia"/>
          <w:b/>
          <w:bCs/>
        </w:rPr>
        <w:t>участники по возвращении домой станут проводниками высоких стандартов</w:t>
      </w:r>
      <w:r>
        <w:rPr>
          <w:rFonts w:ascii="Georgia" w:hAnsi="Georgia"/>
        </w:rPr>
        <w:t xml:space="preserve"> среды обитания и социальной культуры в целом»: «Дети получили знание о том, как должна быть устроена среда нашей жизни, и они просто не смогут принять более низкие стандарты. А значит, они </w:t>
      </w:r>
      <w:r>
        <w:rPr>
          <w:rFonts w:ascii="Georgia" w:hAnsi="Georgia"/>
          <w:b/>
          <w:bCs/>
        </w:rPr>
        <w:t>будут стремиться воплотить в жизнь все лучшее, что дал им «Артек»,</w:t>
      </w:r>
      <w:r>
        <w:rPr>
          <w:rFonts w:ascii="Georgia" w:hAnsi="Georgia"/>
        </w:rPr>
        <w:t xml:space="preserve"> включая новые знания».</w:t>
      </w:r>
    </w:p>
    <w:p w:rsidR="005E7908" w:rsidRDefault="005E7908" w:rsidP="005E7908">
      <w:pPr>
        <w:spacing w:before="120" w:after="120"/>
        <w:jc w:val="both"/>
        <w:rPr>
          <w:rFonts w:ascii="Georgia" w:hAnsi="Georgia"/>
        </w:rPr>
      </w:pPr>
    </w:p>
    <w:p w:rsidR="005E7908" w:rsidRDefault="005E7908" w:rsidP="005E7908">
      <w:pPr>
        <w:jc w:val="both"/>
        <w:rPr>
          <w:b/>
          <w:bCs/>
        </w:rPr>
      </w:pPr>
    </w:p>
    <w:p w:rsidR="005E7908" w:rsidRDefault="005E7908" w:rsidP="005E790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5E7908" w:rsidRDefault="005E7908" w:rsidP="005E7908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</w:t>
      </w:r>
      <w:hyperlink r:id="rId8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5E7908" w:rsidRDefault="005E7908" w:rsidP="005E790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 xml:space="preserve">, </w:t>
      </w:r>
      <w:hyperlink r:id="rId9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5E7908" w:rsidRDefault="005E7908" w:rsidP="005E790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5E7908" w:rsidRDefault="005E7908" w:rsidP="005E7908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5E7908" w:rsidRDefault="005E7908" w:rsidP="005E7908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/>
          <w:color w:val="1F497D"/>
          <w:sz w:val="20"/>
          <w:szCs w:val="20"/>
        </w:rPr>
        <w:t xml:space="preserve">    </w:t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5E7908" w:rsidRDefault="005E7908" w:rsidP="005E7908">
      <w:pPr>
        <w:pStyle w:val="a4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  </w:t>
      </w:r>
      <w:r>
        <w:rPr>
          <w:rFonts w:ascii="Georgia" w:hAnsi="Georgia"/>
          <w:color w:val="1F497D"/>
          <w:sz w:val="20"/>
          <w:szCs w:val="20"/>
        </w:rPr>
        <w:t xml:space="preserve">     </w:t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5E7908" w:rsidRDefault="005E7908" w:rsidP="005E7908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/>
          <w:color w:val="1F497D"/>
          <w:sz w:val="20"/>
          <w:szCs w:val="20"/>
          <w:lang w:val="en-US"/>
        </w:rPr>
        <w:t xml:space="preserve">    </w:t>
      </w:r>
      <w:hyperlink r:id="rId12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5E7908" w:rsidRPr="005E7908" w:rsidRDefault="005E7908" w:rsidP="005E7908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 w:rsidRPr="005E7908">
        <w:rPr>
          <w:rFonts w:ascii="Calibri" w:hAnsi="Calibri"/>
          <w:color w:val="1F497D"/>
          <w:sz w:val="20"/>
          <w:szCs w:val="20"/>
          <w:lang w:val="en-US"/>
        </w:rPr>
        <w:t xml:space="preserve">   </w:t>
      </w:r>
      <w:hyperlink r:id="rId13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5E7908">
          <w:rPr>
            <w:rStyle w:val="a3"/>
            <w:rFonts w:ascii="Georgia" w:hAnsi="Georgia"/>
            <w:sz w:val="20"/>
            <w:szCs w:val="20"/>
            <w:lang w:val="en-US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facebook</w:t>
        </w:r>
        <w:r w:rsidRPr="005E7908">
          <w:rPr>
            <w:rStyle w:val="a3"/>
            <w:rFonts w:ascii="Georgia" w:hAnsi="Georgia"/>
            <w:sz w:val="20"/>
            <w:szCs w:val="20"/>
            <w:lang w:val="en-US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 w:rsidRPr="005E7908">
          <w:rPr>
            <w:rStyle w:val="a3"/>
            <w:rFonts w:ascii="Georgia" w:hAnsi="Georgia"/>
            <w:sz w:val="20"/>
            <w:szCs w:val="20"/>
            <w:lang w:val="en-US"/>
          </w:rPr>
          <w:t>/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</w:hyperlink>
    </w:p>
    <w:p w:rsidR="005E7908" w:rsidRDefault="005E7908" w:rsidP="005E7908">
      <w:pPr>
        <w:rPr>
          <w:lang w:val="en-US"/>
        </w:rPr>
      </w:pPr>
      <w:r>
        <w:rPr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 w:rsidRPr="005E7908">
        <w:rPr>
          <w:color w:val="1F497D"/>
          <w:sz w:val="20"/>
          <w:szCs w:val="20"/>
          <w:lang w:val="en-US"/>
        </w:rPr>
        <w:t xml:space="preserve">   </w:t>
      </w:r>
      <w:hyperlink r:id="rId14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www.instagram.com/artekrussia/</w:t>
        </w:r>
      </w:hyperlink>
    </w:p>
    <w:p w:rsidR="005E7908" w:rsidRDefault="005E7908" w:rsidP="005E7908">
      <w:pPr>
        <w:rPr>
          <w:lang w:val="en-US"/>
        </w:rPr>
      </w:pPr>
      <w:r>
        <w:rPr>
          <w:lang w:val="en-US"/>
        </w:rPr>
        <w:t> </w:t>
      </w:r>
    </w:p>
    <w:p w:rsidR="005E7908" w:rsidRDefault="005E7908" w:rsidP="005E7908"/>
    <w:p w:rsidR="005E7908" w:rsidRDefault="005E7908" w:rsidP="005E7908"/>
    <w:p w:rsidR="005E7908" w:rsidRDefault="005E7908" w:rsidP="005E7908"/>
    <w:p w:rsidR="005E7908" w:rsidRDefault="005E7908" w:rsidP="005E7908">
      <w:pPr>
        <w:jc w:val="both"/>
        <w:rPr>
          <w:rFonts w:ascii="Georgia" w:hAnsi="Georgia"/>
          <w:b/>
          <w:bCs/>
        </w:rPr>
      </w:pPr>
    </w:p>
    <w:p w:rsidR="005E7908" w:rsidRDefault="005E7908" w:rsidP="005E7908">
      <w:pPr>
        <w:jc w:val="both"/>
        <w:rPr>
          <w:rFonts w:ascii="Georgia" w:hAnsi="Georgia"/>
          <w:b/>
          <w:bCs/>
        </w:rPr>
      </w:pPr>
    </w:p>
    <w:p w:rsidR="005E7908" w:rsidRDefault="005E7908" w:rsidP="005E7908"/>
    <w:p w:rsidR="00004CE5" w:rsidRDefault="00004CE5"/>
    <w:sectPr w:rsidR="00004CE5" w:rsidSect="005E7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08"/>
    <w:rsid w:val="00004CE5"/>
    <w:rsid w:val="0042679E"/>
    <w:rsid w:val="005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9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5E7908"/>
  </w:style>
  <w:style w:type="character" w:styleId="a5">
    <w:name w:val="Strong"/>
    <w:basedOn w:val="a0"/>
    <w:uiPriority w:val="22"/>
    <w:qFormat/>
    <w:rsid w:val="005E79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7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9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5E7908"/>
  </w:style>
  <w:style w:type="character" w:styleId="a5">
    <w:name w:val="Strong"/>
    <w:basedOn w:val="a0"/>
    <w:uiPriority w:val="22"/>
    <w:qFormat/>
    <w:rsid w:val="005E79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7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artek@primum.ru" TargetMode="External"/><Relationship Id="rId13" Type="http://schemas.openxmlformats.org/officeDocument/2006/relationships/hyperlink" Target="http://www.facebook.com/artek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E%D0%BD%D0%B4_%D1%81%D0%BE%D0%B4%D0%B5%D0%B9%D1%81%D1%82%D0%B2%D0%B8%D1%8F_%D1%80%D0%B5%D1%84%D0%BE%D1%80%D0%BC%D0%B8%D1%80%D0%BE%D0%B2%D0%B0%D0%BD%D0%B8%D1%8E_%D0%B6%D0%B8%D0%BB%D0%B8%D1%89%D0%BD%D0%BE-%D0%BA%D0%BE%D0%BC%D0%BC%D1%83%D0%BD%D0%B0%D0%BB%D1%8C%D0%BD%D0%BE%D0%B3%D0%BE_%D1%85%D0%BE%D0%B7%D1%8F%D0%B9%D1%81%D1%82%D0%B2%D0%B0" TargetMode="External"/><Relationship Id="rId12" Type="http://schemas.openxmlformats.org/officeDocument/2006/relationships/hyperlink" Target="https://vk.com/artekrussi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362C4.F45BDF10" TargetMode="External"/><Relationship Id="rId11" Type="http://schemas.openxmlformats.org/officeDocument/2006/relationships/hyperlink" Target="http://www.youtube.com/c/artekrussi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artek.org/press-centr/foto-dlya-pres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cp:lastPrinted>2017-11-22T12:36:00Z</cp:lastPrinted>
  <dcterms:created xsi:type="dcterms:W3CDTF">2017-11-22T13:09:00Z</dcterms:created>
  <dcterms:modified xsi:type="dcterms:W3CDTF">2017-11-22T13:09:00Z</dcterms:modified>
</cp:coreProperties>
</file>