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03" w:rsidRDefault="00A21303" w:rsidP="00D41AF8">
      <w:pPr>
        <w:spacing w:after="120" w:line="240" w:lineRule="auto"/>
        <w:jc w:val="center"/>
        <w:rPr>
          <w:rFonts w:ascii="Times New Roman" w:hAnsi="Times New Roman" w:cs="Times New Roman"/>
          <w:b/>
          <w:sz w:val="24"/>
          <w:szCs w:val="24"/>
        </w:rPr>
      </w:pPr>
      <w:r>
        <w:rPr>
          <w:noProof/>
          <w:lang w:eastAsia="ru-RU"/>
        </w:rPr>
        <w:drawing>
          <wp:inline distT="0" distB="0" distL="0" distR="0" wp14:anchorId="7F9BD8FE" wp14:editId="18E082EF">
            <wp:extent cx="2276646" cy="1308735"/>
            <wp:effectExtent l="0" t="0" r="952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ek-95-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4137" cy="1313041"/>
                    </a:xfrm>
                    <a:prstGeom prst="rect">
                      <a:avLst/>
                    </a:prstGeom>
                  </pic:spPr>
                </pic:pic>
              </a:graphicData>
            </a:graphic>
          </wp:inline>
        </w:drawing>
      </w:r>
    </w:p>
    <w:p w:rsidR="00A21303" w:rsidRDefault="00A21303" w:rsidP="00D41AF8">
      <w:pPr>
        <w:spacing w:after="120" w:line="240" w:lineRule="auto"/>
        <w:jc w:val="center"/>
        <w:rPr>
          <w:rFonts w:ascii="Times New Roman" w:hAnsi="Times New Roman" w:cs="Times New Roman"/>
          <w:b/>
          <w:sz w:val="24"/>
          <w:szCs w:val="24"/>
        </w:rPr>
      </w:pPr>
    </w:p>
    <w:p w:rsidR="00A21303" w:rsidRPr="00032B00" w:rsidRDefault="00A21303" w:rsidP="00A21303">
      <w:pPr>
        <w:pStyle w:val="a3"/>
        <w:spacing w:before="0" w:beforeAutospacing="0" w:after="120" w:afterAutospacing="0"/>
        <w:jc w:val="center"/>
        <w:rPr>
          <w:rFonts w:asciiTheme="minorHAnsi" w:eastAsiaTheme="minorHAnsi" w:hAnsiTheme="minorHAnsi" w:cstheme="minorBidi"/>
          <w:b/>
          <w:sz w:val="22"/>
          <w:szCs w:val="22"/>
          <w:lang w:eastAsia="en-US"/>
        </w:rPr>
      </w:pPr>
      <w:r w:rsidRPr="00032B00">
        <w:rPr>
          <w:rFonts w:asciiTheme="minorHAnsi" w:eastAsiaTheme="minorHAnsi" w:hAnsiTheme="minorHAnsi" w:cstheme="minorBidi"/>
          <w:b/>
          <w:sz w:val="22"/>
          <w:szCs w:val="22"/>
          <w:lang w:eastAsia="en-US"/>
        </w:rPr>
        <w:t>МЕЖДУНАРОДНЫЙ ДЕТСКИЙ ЦЕНТР «АРТЕК»</w:t>
      </w:r>
    </w:p>
    <w:p w:rsidR="00A21303" w:rsidRPr="00032B00" w:rsidRDefault="00A21303" w:rsidP="00A21303">
      <w:pPr>
        <w:pStyle w:val="a3"/>
        <w:spacing w:before="0" w:beforeAutospacing="0" w:after="120" w:afterAutospacing="0"/>
        <w:jc w:val="center"/>
        <w:rPr>
          <w:rFonts w:asciiTheme="minorHAnsi" w:eastAsiaTheme="minorHAnsi" w:hAnsiTheme="minorHAnsi" w:cstheme="minorBidi"/>
          <w:b/>
          <w:lang w:eastAsia="en-US"/>
        </w:rPr>
      </w:pPr>
      <w:r w:rsidRPr="00032B00">
        <w:rPr>
          <w:rFonts w:asciiTheme="minorHAnsi" w:eastAsiaTheme="minorHAnsi" w:hAnsiTheme="minorHAnsi" w:cstheme="minorBidi"/>
          <w:b/>
          <w:lang w:eastAsia="en-US"/>
        </w:rPr>
        <w:t>ПРЕСС-ЦЕНТР</w:t>
      </w:r>
    </w:p>
    <w:p w:rsidR="00A21303" w:rsidRPr="00D928CB" w:rsidRDefault="00A21303" w:rsidP="00D928CB">
      <w:pPr>
        <w:pStyle w:val="a3"/>
        <w:spacing w:before="0" w:beforeAutospacing="0" w:after="120" w:afterAutospacing="0"/>
        <w:jc w:val="center"/>
        <w:rPr>
          <w:rFonts w:asciiTheme="minorHAnsi" w:eastAsiaTheme="minorHAnsi" w:hAnsiTheme="minorHAnsi" w:cstheme="minorBidi"/>
          <w:i/>
          <w:lang w:eastAsia="en-US"/>
        </w:rPr>
      </w:pPr>
      <w:r w:rsidRPr="007056AC">
        <w:rPr>
          <w:rFonts w:asciiTheme="minorHAnsi" w:eastAsiaTheme="minorHAnsi" w:hAnsiTheme="minorHAnsi" w:cstheme="minorBidi"/>
          <w:i/>
          <w:lang w:eastAsia="en-US"/>
        </w:rPr>
        <w:t>Пресс-анонс</w:t>
      </w:r>
    </w:p>
    <w:p w:rsidR="000171FD" w:rsidRPr="00AC0ECA" w:rsidRDefault="000171FD" w:rsidP="000171FD">
      <w:pPr>
        <w:shd w:val="clear" w:color="auto" w:fill="FFFFFF"/>
        <w:spacing w:before="375" w:after="161" w:line="240" w:lineRule="auto"/>
        <w:jc w:val="both"/>
        <w:outlineLvl w:val="0"/>
        <w:rPr>
          <w:rFonts w:eastAsia="Times New Roman" w:cstheme="minorHAnsi"/>
          <w:b/>
          <w:color w:val="000000"/>
          <w:kern w:val="36"/>
          <w:sz w:val="24"/>
          <w:szCs w:val="24"/>
          <w:lang w:eastAsia="ru-RU"/>
        </w:rPr>
      </w:pPr>
      <w:r>
        <w:rPr>
          <w:rFonts w:eastAsia="Times New Roman" w:cstheme="minorHAnsi"/>
          <w:b/>
          <w:color w:val="000000"/>
          <w:kern w:val="36"/>
          <w:sz w:val="24"/>
          <w:szCs w:val="24"/>
          <w:lang w:eastAsia="ru-RU"/>
        </w:rPr>
        <w:t>К</w:t>
      </w:r>
      <w:r w:rsidRPr="00AC0ECA">
        <w:rPr>
          <w:rFonts w:eastAsia="Times New Roman" w:cstheme="minorHAnsi"/>
          <w:b/>
          <w:color w:val="000000"/>
          <w:kern w:val="36"/>
          <w:sz w:val="24"/>
          <w:szCs w:val="24"/>
          <w:lang w:eastAsia="ru-RU"/>
        </w:rPr>
        <w:t xml:space="preserve"> юбилею </w:t>
      </w:r>
      <w:r w:rsidR="00D63E6B" w:rsidRPr="00D63E6B">
        <w:rPr>
          <w:rFonts w:cstheme="minorHAnsi"/>
          <w:b/>
          <w:sz w:val="24"/>
          <w:szCs w:val="24"/>
        </w:rPr>
        <w:t>Ялтинск</w:t>
      </w:r>
      <w:r w:rsidR="00D63E6B">
        <w:rPr>
          <w:rFonts w:cstheme="minorHAnsi"/>
          <w:b/>
          <w:sz w:val="24"/>
          <w:szCs w:val="24"/>
        </w:rPr>
        <w:t>ой</w:t>
      </w:r>
      <w:r w:rsidR="00D63E6B" w:rsidRPr="00D63E6B">
        <w:rPr>
          <w:rFonts w:cstheme="minorHAnsi"/>
          <w:b/>
          <w:sz w:val="24"/>
          <w:szCs w:val="24"/>
        </w:rPr>
        <w:t xml:space="preserve"> конференци</w:t>
      </w:r>
      <w:r w:rsidR="00D63E6B">
        <w:rPr>
          <w:rFonts w:cstheme="minorHAnsi"/>
          <w:b/>
          <w:sz w:val="24"/>
          <w:szCs w:val="24"/>
        </w:rPr>
        <w:t>и</w:t>
      </w:r>
      <w:r w:rsidR="00D63E6B" w:rsidRPr="00D63E6B">
        <w:rPr>
          <w:rFonts w:cstheme="minorHAnsi"/>
          <w:b/>
          <w:sz w:val="24"/>
          <w:szCs w:val="24"/>
        </w:rPr>
        <w:t xml:space="preserve"> 1945 года </w:t>
      </w:r>
      <w:r w:rsidR="00427DB7">
        <w:rPr>
          <w:rFonts w:cstheme="minorHAnsi"/>
          <w:b/>
          <w:sz w:val="24"/>
          <w:szCs w:val="24"/>
        </w:rPr>
        <w:t xml:space="preserve">«Артек» проведет </w:t>
      </w:r>
      <w:r w:rsidR="00D63E6B" w:rsidRPr="00AC0ECA">
        <w:rPr>
          <w:rFonts w:eastAsia="Times New Roman" w:cstheme="minorHAnsi"/>
          <w:b/>
          <w:color w:val="000000"/>
          <w:kern w:val="36"/>
          <w:sz w:val="24"/>
          <w:szCs w:val="24"/>
          <w:lang w:eastAsia="ru-RU"/>
        </w:rPr>
        <w:t>к</w:t>
      </w:r>
      <w:r w:rsidR="00D63E6B" w:rsidRPr="0017240E">
        <w:rPr>
          <w:rFonts w:eastAsia="Times New Roman" w:cstheme="minorHAnsi"/>
          <w:b/>
          <w:color w:val="000000"/>
          <w:kern w:val="36"/>
          <w:sz w:val="24"/>
          <w:szCs w:val="24"/>
          <w:lang w:eastAsia="ru-RU"/>
        </w:rPr>
        <w:t xml:space="preserve">руглый стол </w:t>
      </w:r>
      <w:r w:rsidR="00427DB7">
        <w:rPr>
          <w:rFonts w:eastAsia="Times New Roman" w:cstheme="minorHAnsi"/>
          <w:b/>
          <w:color w:val="000000"/>
          <w:kern w:val="36"/>
          <w:sz w:val="24"/>
          <w:szCs w:val="24"/>
          <w:lang w:eastAsia="ru-RU"/>
        </w:rPr>
        <w:t xml:space="preserve">в </w:t>
      </w:r>
      <w:proofErr w:type="spellStart"/>
      <w:r w:rsidR="00427DB7">
        <w:rPr>
          <w:rFonts w:eastAsia="Times New Roman" w:cstheme="minorHAnsi"/>
          <w:b/>
          <w:color w:val="000000"/>
          <w:kern w:val="36"/>
          <w:sz w:val="24"/>
          <w:szCs w:val="24"/>
          <w:lang w:eastAsia="ru-RU"/>
        </w:rPr>
        <w:t>Ливадийском</w:t>
      </w:r>
      <w:proofErr w:type="spellEnd"/>
      <w:r w:rsidR="00427DB7">
        <w:rPr>
          <w:rFonts w:eastAsia="Times New Roman" w:cstheme="minorHAnsi"/>
          <w:b/>
          <w:color w:val="000000"/>
          <w:kern w:val="36"/>
          <w:sz w:val="24"/>
          <w:szCs w:val="24"/>
          <w:lang w:eastAsia="ru-RU"/>
        </w:rPr>
        <w:t xml:space="preserve"> дворце</w:t>
      </w:r>
      <w:r w:rsidRPr="00AC0ECA">
        <w:rPr>
          <w:rFonts w:eastAsia="Times New Roman" w:cstheme="minorHAnsi"/>
          <w:b/>
          <w:color w:val="000000"/>
          <w:kern w:val="36"/>
          <w:sz w:val="24"/>
          <w:szCs w:val="24"/>
          <w:lang w:eastAsia="ru-RU"/>
        </w:rPr>
        <w:t xml:space="preserve"> </w:t>
      </w:r>
    </w:p>
    <w:p w:rsidR="000171FD" w:rsidRDefault="006F1178" w:rsidP="000171FD">
      <w:pPr>
        <w:shd w:val="clear" w:color="auto" w:fill="FFFFFF"/>
        <w:spacing w:after="0" w:line="240" w:lineRule="auto"/>
        <w:jc w:val="center"/>
        <w:rPr>
          <w:rFonts w:eastAsia="Times New Roman" w:cstheme="minorHAnsi"/>
          <w:sz w:val="24"/>
          <w:szCs w:val="24"/>
          <w:lang w:eastAsia="ru-RU"/>
        </w:rPr>
      </w:pPr>
      <w:r>
        <w:rPr>
          <w:rFonts w:eastAsia="Times New Roman" w:cstheme="minorHAnsi"/>
          <w:sz w:val="24"/>
          <w:szCs w:val="24"/>
          <w:lang w:eastAsia="ru-RU"/>
        </w:rPr>
        <w:t>3 февраля</w:t>
      </w:r>
      <w:bookmarkStart w:id="0" w:name="_GoBack"/>
      <w:bookmarkEnd w:id="0"/>
      <w:r w:rsidR="000171FD" w:rsidRPr="000171FD">
        <w:rPr>
          <w:rFonts w:eastAsia="Times New Roman" w:cstheme="minorHAnsi"/>
          <w:sz w:val="24"/>
          <w:szCs w:val="24"/>
          <w:lang w:eastAsia="ru-RU"/>
        </w:rPr>
        <w:t xml:space="preserve"> 2020 года</w:t>
      </w:r>
    </w:p>
    <w:p w:rsidR="000171FD" w:rsidRPr="000171FD" w:rsidRDefault="000171FD" w:rsidP="000171FD">
      <w:pPr>
        <w:shd w:val="clear" w:color="auto" w:fill="FFFFFF"/>
        <w:spacing w:after="0" w:line="240" w:lineRule="auto"/>
        <w:jc w:val="center"/>
        <w:rPr>
          <w:rFonts w:eastAsia="Times New Roman" w:cstheme="minorHAnsi"/>
          <w:sz w:val="24"/>
          <w:szCs w:val="24"/>
          <w:lang w:eastAsia="ru-RU"/>
        </w:rPr>
      </w:pPr>
    </w:p>
    <w:p w:rsidR="000171FD" w:rsidRPr="00D63E6B" w:rsidRDefault="000171FD" w:rsidP="00D63E6B">
      <w:pPr>
        <w:spacing w:after="120" w:line="257" w:lineRule="auto"/>
        <w:jc w:val="both"/>
        <w:rPr>
          <w:rFonts w:eastAsia="Times New Roman" w:cstheme="minorHAnsi"/>
          <w:b/>
          <w:color w:val="000000"/>
          <w:sz w:val="24"/>
          <w:szCs w:val="24"/>
          <w:lang w:eastAsia="ru-RU"/>
        </w:rPr>
      </w:pPr>
      <w:r w:rsidRPr="00D63E6B">
        <w:rPr>
          <w:rFonts w:cstheme="minorHAnsi"/>
          <w:b/>
          <w:sz w:val="24"/>
          <w:szCs w:val="24"/>
        </w:rPr>
        <w:t>Круглый стол «Ялтинская конференция 1945 года глазами правнуков Победы» пройдет 5 февраля</w:t>
      </w:r>
      <w:r w:rsidRPr="00D63E6B">
        <w:rPr>
          <w:rFonts w:eastAsia="Times New Roman" w:cstheme="minorHAnsi"/>
          <w:b/>
          <w:color w:val="000000"/>
          <w:sz w:val="24"/>
          <w:szCs w:val="24"/>
          <w:lang w:eastAsia="ru-RU"/>
        </w:rPr>
        <w:t xml:space="preserve"> в «белом зале» Ливадийского дворца. Участниками станут 120 артековцев, педагоги, историки и ветераны Великой Отечественной войны. </w:t>
      </w:r>
    </w:p>
    <w:p w:rsidR="000171FD" w:rsidRPr="00D63E6B" w:rsidRDefault="000171FD" w:rsidP="00D63E6B">
      <w:pPr>
        <w:shd w:val="clear" w:color="auto" w:fill="FFFFFF"/>
        <w:spacing w:after="120" w:line="257" w:lineRule="auto"/>
        <w:jc w:val="both"/>
        <w:rPr>
          <w:rFonts w:eastAsia="Times New Roman" w:cstheme="minorHAnsi"/>
          <w:color w:val="000000"/>
          <w:sz w:val="24"/>
          <w:szCs w:val="24"/>
          <w:lang w:eastAsia="ru-RU"/>
        </w:rPr>
      </w:pPr>
      <w:r w:rsidRPr="00D63E6B">
        <w:rPr>
          <w:rFonts w:eastAsia="Times New Roman" w:cstheme="minorHAnsi"/>
          <w:color w:val="000000"/>
          <w:sz w:val="24"/>
          <w:szCs w:val="24"/>
          <w:lang w:eastAsia="ru-RU"/>
        </w:rPr>
        <w:t xml:space="preserve">В Года памяти и славы тема юбилея Победы пройдет через все образовательные программы Международного детского центра. Одним из значимых событий для участников первой артековской смены станет круглый стол «Ялтинская конференция 1945 года глазами правнуков Победы». </w:t>
      </w:r>
    </w:p>
    <w:p w:rsidR="000171FD" w:rsidRPr="00D63E6B" w:rsidRDefault="00427DB7" w:rsidP="00D63E6B">
      <w:pPr>
        <w:shd w:val="clear" w:color="auto" w:fill="FFFFFF"/>
        <w:spacing w:after="120" w:line="257" w:lineRule="auto"/>
        <w:jc w:val="both"/>
        <w:rPr>
          <w:rFonts w:eastAsia="Times New Roman" w:cstheme="minorHAnsi"/>
          <w:color w:val="000000"/>
          <w:sz w:val="24"/>
          <w:szCs w:val="24"/>
          <w:lang w:eastAsia="ru-RU"/>
        </w:rPr>
      </w:pPr>
      <w:r>
        <w:rPr>
          <w:rFonts w:eastAsia="Times New Roman" w:cstheme="minorHAnsi"/>
          <w:color w:val="000000"/>
          <w:sz w:val="24"/>
          <w:szCs w:val="24"/>
          <w:lang w:eastAsia="ru-RU"/>
        </w:rPr>
        <w:t>Круглый стол</w:t>
      </w:r>
      <w:r w:rsidR="000171FD" w:rsidRPr="00D63E6B">
        <w:rPr>
          <w:rFonts w:eastAsia="Times New Roman" w:cstheme="minorHAnsi"/>
          <w:color w:val="000000"/>
          <w:sz w:val="24"/>
          <w:szCs w:val="24"/>
          <w:lang w:eastAsia="ru-RU"/>
        </w:rPr>
        <w:t xml:space="preserve"> пройдет в годовщину Крымской конференции, состоявшейся в Ялте с 4 по 11 февраля 1945 года с участием лидеров СССР, Великобритании и США. </w:t>
      </w:r>
      <w:r w:rsidR="000171FD" w:rsidRPr="00D63E6B">
        <w:rPr>
          <w:rFonts w:eastAsia="Times New Roman" w:cstheme="minorHAnsi"/>
          <w:sz w:val="24"/>
          <w:szCs w:val="24"/>
          <w:lang w:eastAsia="ru-RU"/>
        </w:rPr>
        <w:t xml:space="preserve">На ней </w:t>
      </w:r>
      <w:r w:rsidR="000171FD" w:rsidRPr="00D63E6B">
        <w:rPr>
          <w:rFonts w:cstheme="minorHAnsi"/>
          <w:sz w:val="24"/>
          <w:szCs w:val="24"/>
          <w:shd w:val="clear" w:color="auto" w:fill="FFFFFF"/>
        </w:rPr>
        <w:t xml:space="preserve">руководители правительств трех союзных держав антигитлеровской коалиции </w:t>
      </w:r>
      <w:r w:rsidR="000171FD" w:rsidRPr="00D63E6B">
        <w:rPr>
          <w:rFonts w:cstheme="minorHAnsi"/>
          <w:sz w:val="24"/>
          <w:szCs w:val="24"/>
        </w:rPr>
        <w:t>–</w:t>
      </w:r>
      <w:r w:rsidR="000171FD" w:rsidRPr="00D63E6B">
        <w:rPr>
          <w:rFonts w:cstheme="minorHAnsi"/>
          <w:sz w:val="24"/>
          <w:szCs w:val="24"/>
          <w:shd w:val="clear" w:color="auto" w:fill="FFFFFF"/>
        </w:rPr>
        <w:t xml:space="preserve"> СССР, США и Великобритании </w:t>
      </w:r>
      <w:r w:rsidR="000171FD" w:rsidRPr="00D63E6B">
        <w:rPr>
          <w:rFonts w:cstheme="minorHAnsi"/>
          <w:sz w:val="24"/>
          <w:szCs w:val="24"/>
        </w:rPr>
        <w:t>–</w:t>
      </w:r>
      <w:r w:rsidR="000171FD" w:rsidRPr="00D63E6B">
        <w:rPr>
          <w:rFonts w:cstheme="minorHAnsi"/>
          <w:sz w:val="24"/>
          <w:szCs w:val="24"/>
          <w:shd w:val="clear" w:color="auto" w:fill="FFFFFF"/>
        </w:rPr>
        <w:t xml:space="preserve"> </w:t>
      </w:r>
      <w:r w:rsidR="000171FD" w:rsidRPr="00D63E6B">
        <w:rPr>
          <w:rFonts w:eastAsia="Times New Roman" w:cstheme="minorHAnsi"/>
          <w:color w:val="000000"/>
          <w:sz w:val="24"/>
          <w:szCs w:val="24"/>
          <w:lang w:eastAsia="ru-RU"/>
        </w:rPr>
        <w:t xml:space="preserve">обсудили установление послевоенного порядка в мире.  </w:t>
      </w:r>
    </w:p>
    <w:p w:rsidR="000171FD" w:rsidRPr="00D63E6B" w:rsidRDefault="000171FD" w:rsidP="00D63E6B">
      <w:pPr>
        <w:shd w:val="clear" w:color="auto" w:fill="FFFFFF"/>
        <w:spacing w:after="120" w:line="257" w:lineRule="auto"/>
        <w:jc w:val="both"/>
        <w:rPr>
          <w:rFonts w:eastAsia="Times New Roman" w:cstheme="minorHAnsi"/>
          <w:color w:val="000000"/>
          <w:sz w:val="24"/>
          <w:szCs w:val="24"/>
          <w:lang w:eastAsia="ru-RU"/>
        </w:rPr>
      </w:pPr>
      <w:r w:rsidRPr="00D63E6B">
        <w:rPr>
          <w:rFonts w:eastAsia="Times New Roman" w:cstheme="minorHAnsi"/>
          <w:color w:val="000000"/>
          <w:sz w:val="24"/>
          <w:szCs w:val="24"/>
          <w:lang w:eastAsia="ru-RU"/>
        </w:rPr>
        <w:t xml:space="preserve">Встреча Иосифа Сталина, Уинстона Черчилля и Франклина Рузвельта проходила в «белом зале» Ливадийского дворца. Именно здесь соберутся 120 артековцев, педагоги, историки и ветераны Великой Отечественной войны. Участники дискуссии обменяются мнениями о </w:t>
      </w:r>
      <w:r w:rsidRPr="00D63E6B">
        <w:rPr>
          <w:rFonts w:cstheme="minorHAnsi"/>
          <w:sz w:val="24"/>
          <w:szCs w:val="24"/>
        </w:rPr>
        <w:t xml:space="preserve">значении Победы советского народа в Великой Отечественной войне 1941-1945 гг., </w:t>
      </w:r>
      <w:r w:rsidRPr="00D63E6B">
        <w:rPr>
          <w:rFonts w:eastAsia="Times New Roman" w:cstheme="minorHAnsi"/>
          <w:color w:val="000000"/>
          <w:sz w:val="24"/>
          <w:szCs w:val="24"/>
          <w:lang w:eastAsia="ru-RU"/>
        </w:rPr>
        <w:t xml:space="preserve">обсудят, как результаты Ялтинской конференции повлияли на мир и почему современному поколению нельзя забывать об этом. </w:t>
      </w:r>
    </w:p>
    <w:p w:rsidR="000171FD" w:rsidRPr="00D63E6B" w:rsidRDefault="000171FD" w:rsidP="00D63E6B">
      <w:pPr>
        <w:spacing w:after="120" w:line="257" w:lineRule="auto"/>
        <w:jc w:val="both"/>
        <w:rPr>
          <w:rFonts w:cs="Times New Roman"/>
          <w:sz w:val="24"/>
          <w:szCs w:val="24"/>
        </w:rPr>
      </w:pPr>
      <w:r w:rsidRPr="00D63E6B">
        <w:rPr>
          <w:rFonts w:cs="Times New Roman"/>
          <w:sz w:val="24"/>
          <w:szCs w:val="24"/>
        </w:rPr>
        <w:t xml:space="preserve">Директор «Артека» </w:t>
      </w:r>
      <w:r w:rsidRPr="00D63E6B">
        <w:rPr>
          <w:rFonts w:cs="Times New Roman"/>
          <w:b/>
          <w:sz w:val="24"/>
          <w:szCs w:val="24"/>
        </w:rPr>
        <w:t>Константин Федоренко</w:t>
      </w:r>
      <w:r w:rsidRPr="00D63E6B">
        <w:rPr>
          <w:rFonts w:cs="Times New Roman"/>
          <w:sz w:val="24"/>
          <w:szCs w:val="24"/>
        </w:rPr>
        <w:t xml:space="preserve"> обратил внимание на </w:t>
      </w:r>
      <w:r w:rsidR="00427DB7">
        <w:rPr>
          <w:rFonts w:cs="Times New Roman"/>
          <w:sz w:val="24"/>
          <w:szCs w:val="24"/>
        </w:rPr>
        <w:t>значимост</w:t>
      </w:r>
      <w:r w:rsidRPr="00D63E6B">
        <w:rPr>
          <w:rFonts w:cs="Times New Roman"/>
          <w:sz w:val="24"/>
          <w:szCs w:val="24"/>
        </w:rPr>
        <w:t xml:space="preserve">ь </w:t>
      </w:r>
      <w:r w:rsidR="00C77CC7" w:rsidRPr="00D63E6B">
        <w:rPr>
          <w:rFonts w:cs="Times New Roman"/>
          <w:sz w:val="24"/>
          <w:szCs w:val="24"/>
        </w:rPr>
        <w:t xml:space="preserve">такого </w:t>
      </w:r>
      <w:r w:rsidRPr="00D63E6B">
        <w:rPr>
          <w:rFonts w:cs="Times New Roman"/>
          <w:sz w:val="24"/>
          <w:szCs w:val="24"/>
        </w:rPr>
        <w:t xml:space="preserve">разговора: </w:t>
      </w:r>
      <w:r w:rsidRPr="00D63E6B">
        <w:rPr>
          <w:rFonts w:cstheme="minorHAnsi"/>
          <w:sz w:val="24"/>
          <w:szCs w:val="24"/>
        </w:rPr>
        <w:t xml:space="preserve">«Никому нельзя позволить переписать историю </w:t>
      </w:r>
      <w:r w:rsidR="00C77CC7" w:rsidRPr="00D63E6B">
        <w:rPr>
          <w:rFonts w:cstheme="minorHAnsi"/>
          <w:sz w:val="24"/>
          <w:szCs w:val="24"/>
        </w:rPr>
        <w:t>–</w:t>
      </w:r>
      <w:r w:rsidRPr="00D63E6B">
        <w:rPr>
          <w:rFonts w:cstheme="minorHAnsi"/>
          <w:sz w:val="24"/>
          <w:szCs w:val="24"/>
        </w:rPr>
        <w:t xml:space="preserve"> предание забвению героических страниц в истории</w:t>
      </w:r>
      <w:r w:rsidR="00427DB7">
        <w:rPr>
          <w:rFonts w:cstheme="minorHAnsi"/>
          <w:sz w:val="24"/>
          <w:szCs w:val="24"/>
        </w:rPr>
        <w:t xml:space="preserve"> нашей страны</w:t>
      </w:r>
      <w:r w:rsidRPr="00D63E6B">
        <w:rPr>
          <w:rFonts w:cstheme="minorHAnsi"/>
          <w:sz w:val="24"/>
          <w:szCs w:val="24"/>
        </w:rPr>
        <w:t xml:space="preserve"> </w:t>
      </w:r>
      <w:r w:rsidR="00AD5D1F">
        <w:rPr>
          <w:rFonts w:cstheme="minorHAnsi"/>
          <w:sz w:val="24"/>
          <w:szCs w:val="24"/>
        </w:rPr>
        <w:t>может обернуться</w:t>
      </w:r>
      <w:r w:rsidRPr="00D63E6B">
        <w:rPr>
          <w:rFonts w:cstheme="minorHAnsi"/>
          <w:sz w:val="24"/>
          <w:szCs w:val="24"/>
        </w:rPr>
        <w:t xml:space="preserve"> большой трагедией. Современное поколение должно знать</w:t>
      </w:r>
      <w:r w:rsidR="00AD5D1F">
        <w:rPr>
          <w:rFonts w:cstheme="minorHAnsi"/>
          <w:sz w:val="24"/>
          <w:szCs w:val="24"/>
        </w:rPr>
        <w:t xml:space="preserve"> и ценить подвиг </w:t>
      </w:r>
      <w:r w:rsidRPr="00D63E6B">
        <w:rPr>
          <w:rFonts w:cstheme="minorHAnsi"/>
          <w:sz w:val="24"/>
          <w:szCs w:val="24"/>
        </w:rPr>
        <w:t>советско</w:t>
      </w:r>
      <w:r w:rsidR="00AD5D1F">
        <w:rPr>
          <w:rFonts w:cstheme="minorHAnsi"/>
          <w:sz w:val="24"/>
          <w:szCs w:val="24"/>
        </w:rPr>
        <w:t>го</w:t>
      </w:r>
      <w:r w:rsidRPr="00D63E6B">
        <w:rPr>
          <w:rFonts w:cstheme="minorHAnsi"/>
          <w:sz w:val="24"/>
          <w:szCs w:val="24"/>
        </w:rPr>
        <w:t xml:space="preserve"> народ</w:t>
      </w:r>
      <w:r w:rsidR="00AD5D1F">
        <w:rPr>
          <w:rFonts w:cstheme="minorHAnsi"/>
          <w:sz w:val="24"/>
          <w:szCs w:val="24"/>
        </w:rPr>
        <w:t>а</w:t>
      </w:r>
      <w:r w:rsidRPr="00D63E6B">
        <w:rPr>
          <w:rFonts w:cstheme="minorHAnsi"/>
          <w:sz w:val="24"/>
          <w:szCs w:val="24"/>
        </w:rPr>
        <w:t xml:space="preserve"> в Великой Отечественной войне 1941-1945 гг. Важно, что ребята </w:t>
      </w:r>
      <w:r w:rsidR="00C77CC7" w:rsidRPr="00D63E6B">
        <w:rPr>
          <w:rFonts w:cstheme="minorHAnsi"/>
          <w:sz w:val="24"/>
          <w:szCs w:val="24"/>
        </w:rPr>
        <w:t>в</w:t>
      </w:r>
      <w:r w:rsidRPr="00D63E6B">
        <w:rPr>
          <w:rFonts w:cstheme="minorHAnsi"/>
          <w:sz w:val="24"/>
          <w:szCs w:val="24"/>
        </w:rPr>
        <w:t xml:space="preserve">месте с героями Победы </w:t>
      </w:r>
      <w:r w:rsidR="00C77CC7" w:rsidRPr="00D63E6B">
        <w:rPr>
          <w:rFonts w:cstheme="minorHAnsi"/>
          <w:sz w:val="24"/>
          <w:szCs w:val="24"/>
        </w:rPr>
        <w:t>задумаются над тем,</w:t>
      </w:r>
      <w:r w:rsidRPr="00D63E6B">
        <w:rPr>
          <w:rFonts w:cstheme="minorHAnsi"/>
          <w:sz w:val="24"/>
          <w:szCs w:val="24"/>
        </w:rPr>
        <w:t xml:space="preserve"> какие усилия необходимо приложить </w:t>
      </w:r>
      <w:r w:rsidR="00AD5D1F">
        <w:rPr>
          <w:rFonts w:cstheme="minorHAnsi"/>
          <w:sz w:val="24"/>
          <w:szCs w:val="24"/>
        </w:rPr>
        <w:t>всем нам</w:t>
      </w:r>
      <w:r w:rsidR="00C77CC7" w:rsidRPr="00D63E6B">
        <w:rPr>
          <w:rFonts w:cstheme="minorHAnsi"/>
          <w:sz w:val="24"/>
          <w:szCs w:val="24"/>
        </w:rPr>
        <w:t>,</w:t>
      </w:r>
      <w:r w:rsidRPr="00D63E6B">
        <w:rPr>
          <w:rFonts w:cstheme="minorHAnsi"/>
          <w:sz w:val="24"/>
          <w:szCs w:val="24"/>
        </w:rPr>
        <w:t xml:space="preserve"> чтобы мир развивался без войн</w:t>
      </w:r>
      <w:r w:rsidR="00AD5D1F">
        <w:rPr>
          <w:rFonts w:cstheme="minorHAnsi"/>
          <w:sz w:val="24"/>
          <w:szCs w:val="24"/>
        </w:rPr>
        <w:t>.</w:t>
      </w:r>
      <w:r w:rsidRPr="00D63E6B">
        <w:rPr>
          <w:rFonts w:cs="Times New Roman"/>
          <w:sz w:val="24"/>
          <w:szCs w:val="24"/>
        </w:rPr>
        <w:t xml:space="preserve"> Я уверен, это событие эмоционально включит </w:t>
      </w:r>
      <w:r w:rsidR="00C77CC7" w:rsidRPr="00D63E6B">
        <w:rPr>
          <w:rFonts w:cs="Times New Roman"/>
          <w:sz w:val="24"/>
          <w:szCs w:val="24"/>
        </w:rPr>
        <w:t>молодых людей</w:t>
      </w:r>
      <w:r w:rsidRPr="00D63E6B">
        <w:rPr>
          <w:rFonts w:cs="Times New Roman"/>
          <w:sz w:val="24"/>
          <w:szCs w:val="24"/>
        </w:rPr>
        <w:t xml:space="preserve"> в контекст отечественной истории и повлия</w:t>
      </w:r>
      <w:r w:rsidR="00AD5D1F">
        <w:rPr>
          <w:rFonts w:cs="Times New Roman"/>
          <w:sz w:val="24"/>
          <w:szCs w:val="24"/>
        </w:rPr>
        <w:t>е</w:t>
      </w:r>
      <w:r w:rsidRPr="00D63E6B">
        <w:rPr>
          <w:rFonts w:cs="Times New Roman"/>
          <w:sz w:val="24"/>
          <w:szCs w:val="24"/>
        </w:rPr>
        <w:t>т на личное отношение к прошлому</w:t>
      </w:r>
      <w:r w:rsidR="00C77CC7" w:rsidRPr="00D63E6B">
        <w:rPr>
          <w:rFonts w:cs="Times New Roman"/>
          <w:sz w:val="24"/>
          <w:szCs w:val="24"/>
        </w:rPr>
        <w:t>»</w:t>
      </w:r>
      <w:r w:rsidRPr="00D63E6B">
        <w:rPr>
          <w:rFonts w:cs="Times New Roman"/>
          <w:sz w:val="24"/>
          <w:szCs w:val="24"/>
        </w:rPr>
        <w:t>.</w:t>
      </w:r>
    </w:p>
    <w:p w:rsidR="000171FD" w:rsidRPr="00D63E6B" w:rsidRDefault="000171FD" w:rsidP="00D63E6B">
      <w:pPr>
        <w:spacing w:after="120" w:line="257" w:lineRule="auto"/>
        <w:jc w:val="both"/>
        <w:rPr>
          <w:rFonts w:cstheme="minorHAnsi"/>
          <w:sz w:val="24"/>
          <w:szCs w:val="24"/>
        </w:rPr>
      </w:pPr>
      <w:r w:rsidRPr="00D63E6B">
        <w:rPr>
          <w:rFonts w:cstheme="minorHAnsi"/>
          <w:sz w:val="24"/>
          <w:szCs w:val="24"/>
        </w:rPr>
        <w:lastRenderedPageBreak/>
        <w:t>В этот день артековцы посетят открывшуюся накануне в Ливадийском дворце выставку</w:t>
      </w:r>
      <w:r w:rsidR="00447618" w:rsidRPr="00D63E6B">
        <w:rPr>
          <w:rFonts w:cstheme="minorHAnsi"/>
          <w:sz w:val="24"/>
          <w:szCs w:val="24"/>
        </w:rPr>
        <w:t xml:space="preserve"> «Ялтинская конференция. Рассекреченные материалы».</w:t>
      </w:r>
      <w:r w:rsidR="00447618" w:rsidRPr="00D63E6B">
        <w:rPr>
          <w:rFonts w:cstheme="minorHAnsi"/>
          <w:color w:val="000000"/>
          <w:sz w:val="24"/>
          <w:szCs w:val="24"/>
        </w:rPr>
        <w:t xml:space="preserve"> </w:t>
      </w:r>
      <w:r w:rsidR="00C77CC7" w:rsidRPr="00D63E6B">
        <w:rPr>
          <w:rFonts w:cstheme="minorHAnsi"/>
          <w:color w:val="000000"/>
          <w:sz w:val="24"/>
          <w:szCs w:val="24"/>
        </w:rPr>
        <w:t xml:space="preserve">Они </w:t>
      </w:r>
      <w:r w:rsidR="00447618" w:rsidRPr="00D63E6B">
        <w:rPr>
          <w:rFonts w:cstheme="minorHAnsi"/>
          <w:color w:val="000000"/>
          <w:sz w:val="24"/>
          <w:szCs w:val="24"/>
        </w:rPr>
        <w:t>смогут увидеть</w:t>
      </w:r>
      <w:r w:rsidR="00AD5D1F">
        <w:rPr>
          <w:rFonts w:cstheme="minorHAnsi"/>
          <w:sz w:val="24"/>
          <w:szCs w:val="24"/>
        </w:rPr>
        <w:t xml:space="preserve"> </w:t>
      </w:r>
      <w:r w:rsidR="00447618" w:rsidRPr="00D63E6B">
        <w:rPr>
          <w:rFonts w:cstheme="minorHAnsi"/>
          <w:sz w:val="24"/>
          <w:szCs w:val="24"/>
        </w:rPr>
        <w:t>200 рассекреченных документов</w:t>
      </w:r>
      <w:r w:rsidR="00447618" w:rsidRPr="00D63E6B">
        <w:rPr>
          <w:rFonts w:cstheme="minorHAnsi"/>
          <w:color w:val="000000"/>
          <w:sz w:val="24"/>
          <w:szCs w:val="24"/>
        </w:rPr>
        <w:t xml:space="preserve"> Мино</w:t>
      </w:r>
      <w:r w:rsidR="00D63E6B">
        <w:rPr>
          <w:rFonts w:cstheme="minorHAnsi"/>
          <w:color w:val="000000"/>
          <w:sz w:val="24"/>
          <w:szCs w:val="24"/>
        </w:rPr>
        <w:t>бороны РФ и профильных архивов.</w:t>
      </w:r>
    </w:p>
    <w:p w:rsidR="00D63E6B" w:rsidRDefault="00D63E6B" w:rsidP="000171FD">
      <w:pPr>
        <w:jc w:val="both"/>
        <w:rPr>
          <w:rFonts w:cstheme="minorHAnsi"/>
          <w:b/>
          <w:sz w:val="24"/>
          <w:szCs w:val="24"/>
        </w:rPr>
      </w:pPr>
    </w:p>
    <w:tbl>
      <w:tblPr>
        <w:tblW w:w="0" w:type="auto"/>
        <w:tblCellMar>
          <w:left w:w="0" w:type="dxa"/>
          <w:right w:w="0" w:type="dxa"/>
        </w:tblCellMar>
        <w:tblLook w:val="04A0" w:firstRow="1" w:lastRow="0" w:firstColumn="1" w:lastColumn="0" w:noHBand="0" w:noVBand="1"/>
      </w:tblPr>
      <w:tblGrid>
        <w:gridCol w:w="2637"/>
        <w:gridCol w:w="6708"/>
      </w:tblGrid>
      <w:tr w:rsidR="00F56C85" w:rsidTr="00A9018E">
        <w:trPr>
          <w:trHeight w:val="907"/>
        </w:trPr>
        <w:tc>
          <w:tcPr>
            <w:tcW w:w="2637" w:type="dxa"/>
            <w:vMerge w:val="restart"/>
            <w:tcMar>
              <w:top w:w="0" w:type="dxa"/>
              <w:left w:w="108" w:type="dxa"/>
              <w:bottom w:w="0" w:type="dxa"/>
              <w:right w:w="108" w:type="dxa"/>
            </w:tcMar>
            <w:hideMark/>
          </w:tcPr>
          <w:p w:rsidR="00F56C85" w:rsidRPr="00844655" w:rsidRDefault="00F56C85" w:rsidP="00F56C85">
            <w:pPr>
              <w:pStyle w:val="msonormalmailrucssattributepostfix"/>
              <w:ind w:left="180"/>
              <w:rPr>
                <w:color w:val="000000"/>
                <w:bdr w:val="single" w:sz="4" w:space="0" w:color="FFFFFF" w:themeColor="background1"/>
              </w:rPr>
            </w:pPr>
            <w:r w:rsidRPr="00844655">
              <w:rPr>
                <w:color w:val="000000"/>
                <w:bdr w:val="single" w:sz="4" w:space="0" w:color="FFFFFF" w:themeColor="background1"/>
              </w:rPr>
              <w:t>ДАТА И ВРЕМЯ ПРОВЕДЕНИЯ:</w:t>
            </w:r>
          </w:p>
          <w:p w:rsidR="00F56C85" w:rsidRDefault="00F56C85" w:rsidP="00F56C85">
            <w:pPr>
              <w:pStyle w:val="msonormalmailrucssattributepostfix"/>
              <w:spacing w:before="0" w:beforeAutospacing="0" w:after="0" w:afterAutospacing="0"/>
              <w:ind w:left="180"/>
              <w:rPr>
                <w:color w:val="000000"/>
                <w:bdr w:val="single" w:sz="4" w:space="0" w:color="FFFFFF" w:themeColor="background1"/>
              </w:rPr>
            </w:pPr>
            <w:r w:rsidRPr="00844655">
              <w:rPr>
                <w:color w:val="000000"/>
                <w:bdr w:val="single" w:sz="4" w:space="0" w:color="FFFFFF" w:themeColor="background1"/>
              </w:rPr>
              <w:t>МЕСТО ПРОВЕДЕНИЯ:</w:t>
            </w:r>
          </w:p>
          <w:p w:rsidR="00F56C85" w:rsidRPr="00844655" w:rsidRDefault="00F56C85" w:rsidP="00F56C85">
            <w:pPr>
              <w:pStyle w:val="msonormalmailrucssattributepostfix"/>
              <w:spacing w:before="0" w:beforeAutospacing="0" w:after="0" w:afterAutospacing="0"/>
              <w:ind w:left="180"/>
              <w:rPr>
                <w:color w:val="000000"/>
                <w:bdr w:val="single" w:sz="4" w:space="0" w:color="FFFFFF" w:themeColor="background1"/>
              </w:rPr>
            </w:pPr>
          </w:p>
        </w:tc>
        <w:tc>
          <w:tcPr>
            <w:tcW w:w="6708" w:type="dxa"/>
            <w:tcMar>
              <w:top w:w="0" w:type="dxa"/>
              <w:left w:w="108" w:type="dxa"/>
              <w:bottom w:w="0" w:type="dxa"/>
              <w:right w:w="108" w:type="dxa"/>
            </w:tcMar>
            <w:hideMark/>
          </w:tcPr>
          <w:p w:rsidR="00F56C85" w:rsidRPr="00844655" w:rsidRDefault="000171FD" w:rsidP="000171FD">
            <w:pPr>
              <w:spacing w:after="0"/>
              <w:rPr>
                <w:color w:val="000000"/>
                <w:bdr w:val="single" w:sz="4" w:space="0" w:color="FFFFFF" w:themeColor="background1"/>
              </w:rPr>
            </w:pPr>
            <w:r>
              <w:rPr>
                <w:color w:val="000000"/>
                <w:bdr w:val="single" w:sz="4" w:space="0" w:color="FFFFFF" w:themeColor="background1"/>
              </w:rPr>
              <w:t>5 февраля</w:t>
            </w:r>
            <w:r w:rsidR="00F56C85" w:rsidRPr="00844655">
              <w:rPr>
                <w:color w:val="000000"/>
                <w:bdr w:val="single" w:sz="4" w:space="0" w:color="FFFFFF" w:themeColor="background1"/>
              </w:rPr>
              <w:t xml:space="preserve"> 2020 года, </w:t>
            </w:r>
            <w:r>
              <w:rPr>
                <w:color w:val="000000"/>
                <w:bdr w:val="single" w:sz="4" w:space="0" w:color="FFFFFF" w:themeColor="background1"/>
              </w:rPr>
              <w:t>10:00</w:t>
            </w:r>
          </w:p>
        </w:tc>
      </w:tr>
      <w:tr w:rsidR="00F56C85" w:rsidTr="00A9018E">
        <w:trPr>
          <w:trHeight w:val="290"/>
        </w:trPr>
        <w:tc>
          <w:tcPr>
            <w:tcW w:w="2637" w:type="dxa"/>
            <w:vMerge/>
            <w:hideMark/>
          </w:tcPr>
          <w:p w:rsidR="00F56C85" w:rsidRDefault="00F56C85" w:rsidP="00F56C85"/>
        </w:tc>
        <w:tc>
          <w:tcPr>
            <w:tcW w:w="6708" w:type="dxa"/>
            <w:tcMar>
              <w:top w:w="0" w:type="dxa"/>
              <w:left w:w="108" w:type="dxa"/>
              <w:bottom w:w="0" w:type="dxa"/>
              <w:right w:w="108" w:type="dxa"/>
            </w:tcMar>
            <w:hideMark/>
          </w:tcPr>
          <w:p w:rsidR="000171FD" w:rsidRPr="00427DB7" w:rsidRDefault="000171FD" w:rsidP="00A9018E">
            <w:pPr>
              <w:pStyle w:val="a5"/>
              <w:rPr>
                <w:rFonts w:cstheme="minorHAnsi"/>
                <w:sz w:val="24"/>
                <w:szCs w:val="24"/>
              </w:rPr>
            </w:pPr>
            <w:r w:rsidRPr="00427DB7">
              <w:rPr>
                <w:rFonts w:cstheme="minorHAnsi"/>
                <w:sz w:val="24"/>
                <w:szCs w:val="24"/>
              </w:rPr>
              <w:t xml:space="preserve">«Белый зал» Ливадийского Дворца, г. Ялта. </w:t>
            </w:r>
          </w:p>
          <w:p w:rsidR="000171FD" w:rsidRPr="00427DB7" w:rsidRDefault="000171FD" w:rsidP="00A9018E">
            <w:pPr>
              <w:pStyle w:val="a5"/>
              <w:rPr>
                <w:rFonts w:cstheme="minorHAnsi"/>
                <w:sz w:val="24"/>
                <w:szCs w:val="24"/>
              </w:rPr>
            </w:pPr>
          </w:p>
          <w:p w:rsidR="00A9018E" w:rsidRDefault="00A9018E" w:rsidP="00A9018E">
            <w:pPr>
              <w:pStyle w:val="a5"/>
              <w:rPr>
                <w:rFonts w:ascii="Times New Roman" w:hAnsi="Times New Roman" w:cs="Times New Roman"/>
                <w:sz w:val="24"/>
                <w:szCs w:val="24"/>
                <w:bdr w:val="single" w:sz="4" w:space="0" w:color="FFFFFF" w:themeColor="background1"/>
              </w:rPr>
            </w:pPr>
          </w:p>
          <w:p w:rsidR="000171FD" w:rsidRPr="00A9018E" w:rsidRDefault="000171FD" w:rsidP="00A9018E">
            <w:pPr>
              <w:pStyle w:val="a5"/>
              <w:rPr>
                <w:rFonts w:ascii="Times New Roman" w:hAnsi="Times New Roman"/>
                <w:bdr w:val="single" w:sz="4" w:space="0" w:color="FFFFFF" w:themeColor="background1"/>
              </w:rPr>
            </w:pPr>
          </w:p>
        </w:tc>
      </w:tr>
      <w:tr w:rsidR="00F56C85" w:rsidTr="00A9018E">
        <w:tc>
          <w:tcPr>
            <w:tcW w:w="9345" w:type="dxa"/>
            <w:gridSpan w:val="2"/>
            <w:tcMar>
              <w:top w:w="0" w:type="dxa"/>
              <w:left w:w="108" w:type="dxa"/>
              <w:bottom w:w="0" w:type="dxa"/>
              <w:right w:w="108" w:type="dxa"/>
            </w:tcMar>
            <w:hideMark/>
          </w:tcPr>
          <w:p w:rsidR="00F56C85" w:rsidRPr="00844655" w:rsidRDefault="00F56C85" w:rsidP="00F56C85">
            <w:pPr>
              <w:pStyle w:val="msonormalmailrucssattributepostfix"/>
              <w:spacing w:before="0" w:beforeAutospacing="0" w:after="0" w:afterAutospacing="0"/>
              <w:ind w:left="180"/>
              <w:rPr>
                <w:color w:val="000000"/>
                <w:bdr w:val="single" w:sz="4" w:space="0" w:color="FFFFFF" w:themeColor="background1"/>
              </w:rPr>
            </w:pPr>
          </w:p>
        </w:tc>
      </w:tr>
      <w:tr w:rsidR="00F56C85" w:rsidTr="00A9018E">
        <w:tc>
          <w:tcPr>
            <w:tcW w:w="2637" w:type="dxa"/>
            <w:tcMar>
              <w:top w:w="0" w:type="dxa"/>
              <w:left w:w="108" w:type="dxa"/>
              <w:bottom w:w="0" w:type="dxa"/>
              <w:right w:w="108" w:type="dxa"/>
            </w:tcMar>
            <w:hideMark/>
          </w:tcPr>
          <w:p w:rsidR="00F56C85" w:rsidRPr="00844655" w:rsidRDefault="00F56C85" w:rsidP="00F56C85">
            <w:pPr>
              <w:pStyle w:val="msonormalmailrucssattributepostfix"/>
              <w:spacing w:before="0" w:beforeAutospacing="0" w:after="0" w:afterAutospacing="0"/>
              <w:ind w:left="180"/>
              <w:rPr>
                <w:color w:val="000000"/>
                <w:bdr w:val="single" w:sz="4" w:space="0" w:color="FFFFFF" w:themeColor="background1"/>
              </w:rPr>
            </w:pPr>
            <w:r w:rsidRPr="00844655">
              <w:rPr>
                <w:color w:val="000000"/>
                <w:sz w:val="22"/>
                <w:szCs w:val="22"/>
                <w:bdr w:val="single" w:sz="4" w:space="0" w:color="FFFFFF" w:themeColor="background1"/>
              </w:rPr>
              <w:t>АККРЕДИТАЦИЯ СМИ</w:t>
            </w:r>
          </w:p>
        </w:tc>
        <w:tc>
          <w:tcPr>
            <w:tcW w:w="6708" w:type="dxa"/>
            <w:tcMar>
              <w:top w:w="0" w:type="dxa"/>
              <w:left w:w="108" w:type="dxa"/>
              <w:bottom w:w="0" w:type="dxa"/>
              <w:right w:w="108" w:type="dxa"/>
            </w:tcMar>
            <w:hideMark/>
          </w:tcPr>
          <w:p w:rsidR="00C77CC7" w:rsidRDefault="00C77CC7" w:rsidP="00C77CC7">
            <w:pPr>
              <w:pStyle w:val="msonormalmailrucssattributepostfix"/>
              <w:shd w:val="clear" w:color="auto" w:fill="FFFFFF"/>
              <w:spacing w:before="0" w:beforeAutospacing="0" w:after="0" w:afterAutospacing="0"/>
              <w:rPr>
                <w:color w:val="000000"/>
                <w:bdr w:val="single" w:sz="4" w:space="0" w:color="FFFFFF" w:themeColor="background1"/>
              </w:rPr>
            </w:pPr>
            <w:r>
              <w:rPr>
                <w:color w:val="000000"/>
                <w:bdr w:val="single" w:sz="4" w:space="0" w:color="FFFFFF" w:themeColor="background1"/>
              </w:rPr>
              <w:t>+7 978 734 04 44;</w:t>
            </w:r>
          </w:p>
          <w:p w:rsidR="00F56C85" w:rsidRPr="00844655" w:rsidRDefault="00F56C85" w:rsidP="00F56C85">
            <w:pPr>
              <w:pStyle w:val="msonormalmailrucssattributepostfix"/>
              <w:shd w:val="clear" w:color="auto" w:fill="FFFFFF"/>
              <w:spacing w:before="0" w:beforeAutospacing="0" w:after="0" w:afterAutospacing="0"/>
              <w:rPr>
                <w:color w:val="000000"/>
                <w:bdr w:val="single" w:sz="4" w:space="0" w:color="FFFFFF" w:themeColor="background1"/>
              </w:rPr>
            </w:pPr>
            <w:r w:rsidRPr="00844655">
              <w:rPr>
                <w:rStyle w:val="a7"/>
                <w:color w:val="000000" w:themeColor="text1"/>
                <w:sz w:val="22"/>
                <w:szCs w:val="22"/>
                <w:bdr w:val="single" w:sz="4" w:space="0" w:color="FFFFFF" w:themeColor="background1"/>
                <w:lang w:val="en-US"/>
              </w:rPr>
              <w:t>press</w:t>
            </w:r>
            <w:r w:rsidRPr="00844655">
              <w:rPr>
                <w:rStyle w:val="a7"/>
                <w:color w:val="000000" w:themeColor="text1"/>
                <w:sz w:val="22"/>
                <w:szCs w:val="22"/>
                <w:bdr w:val="single" w:sz="4" w:space="0" w:color="FFFFFF" w:themeColor="background1"/>
              </w:rPr>
              <w:t>@</w:t>
            </w:r>
            <w:r w:rsidRPr="00844655">
              <w:rPr>
                <w:rStyle w:val="a7"/>
                <w:color w:val="000000" w:themeColor="text1"/>
                <w:sz w:val="22"/>
                <w:szCs w:val="22"/>
                <w:bdr w:val="single" w:sz="4" w:space="0" w:color="FFFFFF" w:themeColor="background1"/>
                <w:lang w:val="en-US"/>
              </w:rPr>
              <w:t>artek</w:t>
            </w:r>
            <w:r w:rsidRPr="00844655">
              <w:rPr>
                <w:rStyle w:val="a7"/>
                <w:color w:val="000000" w:themeColor="text1"/>
                <w:sz w:val="22"/>
                <w:szCs w:val="22"/>
                <w:bdr w:val="single" w:sz="4" w:space="0" w:color="FFFFFF" w:themeColor="background1"/>
              </w:rPr>
              <w:t>.</w:t>
            </w:r>
            <w:r w:rsidRPr="00844655">
              <w:rPr>
                <w:rStyle w:val="a7"/>
                <w:color w:val="000000" w:themeColor="text1"/>
                <w:sz w:val="22"/>
                <w:szCs w:val="22"/>
                <w:bdr w:val="single" w:sz="4" w:space="0" w:color="FFFFFF" w:themeColor="background1"/>
                <w:lang w:val="en-US"/>
              </w:rPr>
              <w:t>org</w:t>
            </w:r>
          </w:p>
          <w:p w:rsidR="00F56C85" w:rsidRPr="00844655" w:rsidRDefault="00F56C85" w:rsidP="00F56C85">
            <w:pPr>
              <w:pStyle w:val="msonormalmailrucssattributepostfix"/>
              <w:spacing w:before="0" w:beforeAutospacing="0" w:after="0" w:afterAutospacing="0"/>
              <w:rPr>
                <w:color w:val="000000"/>
                <w:sz w:val="16"/>
                <w:szCs w:val="16"/>
                <w:bdr w:val="single" w:sz="4" w:space="0" w:color="FFFFFF" w:themeColor="background1"/>
              </w:rPr>
            </w:pPr>
          </w:p>
        </w:tc>
      </w:tr>
      <w:tr w:rsidR="00F56C85" w:rsidTr="00A9018E">
        <w:tc>
          <w:tcPr>
            <w:tcW w:w="2637" w:type="dxa"/>
            <w:tcMar>
              <w:top w:w="0" w:type="dxa"/>
              <w:left w:w="108" w:type="dxa"/>
              <w:bottom w:w="0" w:type="dxa"/>
              <w:right w:w="108" w:type="dxa"/>
            </w:tcMar>
            <w:vAlign w:val="center"/>
            <w:hideMark/>
          </w:tcPr>
          <w:p w:rsidR="00F56C85" w:rsidRPr="00844655" w:rsidRDefault="00F56C85" w:rsidP="00F56C85">
            <w:pPr>
              <w:pStyle w:val="msonormalmailrucssattributepostfix"/>
              <w:spacing w:before="0" w:beforeAutospacing="0" w:after="0" w:afterAutospacing="0"/>
              <w:ind w:left="180"/>
              <w:rPr>
                <w:color w:val="000000"/>
                <w:sz w:val="22"/>
                <w:szCs w:val="22"/>
                <w:bdr w:val="single" w:sz="4" w:space="0" w:color="FFFFFF" w:themeColor="background1"/>
              </w:rPr>
            </w:pPr>
            <w:r w:rsidRPr="00844655">
              <w:rPr>
                <w:bCs/>
                <w:color w:val="000000" w:themeColor="text1"/>
                <w:sz w:val="22"/>
                <w:szCs w:val="22"/>
                <w:bdr w:val="single" w:sz="4" w:space="0" w:color="FFFFFF" w:themeColor="background1"/>
              </w:rPr>
              <w:t>АКТУАЛЬНЫЕ ИНТЕРНЕТ-РЕСУРСЫ «АРТЕКА»:</w:t>
            </w:r>
          </w:p>
        </w:tc>
        <w:tc>
          <w:tcPr>
            <w:tcW w:w="6708" w:type="dxa"/>
            <w:tcMar>
              <w:top w:w="0" w:type="dxa"/>
              <w:left w:w="108" w:type="dxa"/>
              <w:bottom w:w="0" w:type="dxa"/>
              <w:right w:w="108" w:type="dxa"/>
            </w:tcMar>
            <w:hideMark/>
          </w:tcPr>
          <w:p w:rsidR="00F56C85" w:rsidRDefault="00F56C85" w:rsidP="00F56C85">
            <w:pPr>
              <w:pStyle w:val="a3"/>
              <w:rPr>
                <w:rFonts w:ascii="Calibri" w:hAnsi="Calibri"/>
                <w:sz w:val="22"/>
                <w:szCs w:val="22"/>
              </w:rPr>
            </w:pPr>
          </w:p>
        </w:tc>
      </w:tr>
      <w:tr w:rsidR="00F56C85" w:rsidTr="00A9018E">
        <w:tc>
          <w:tcPr>
            <w:tcW w:w="2637" w:type="dxa"/>
            <w:tcMar>
              <w:top w:w="0" w:type="dxa"/>
              <w:left w:w="108" w:type="dxa"/>
              <w:bottom w:w="0" w:type="dxa"/>
              <w:right w:w="108" w:type="dxa"/>
            </w:tcMar>
            <w:hideMark/>
          </w:tcPr>
          <w:p w:rsidR="00F56C85" w:rsidRPr="00844655" w:rsidRDefault="00F56C85" w:rsidP="00F56C85">
            <w:pPr>
              <w:pStyle w:val="msonormalmailrucssattributepostfix"/>
              <w:spacing w:before="0" w:beforeAutospacing="0" w:after="0" w:afterAutospacing="0"/>
              <w:ind w:left="180"/>
              <w:rPr>
                <w:color w:val="000000"/>
                <w:bdr w:val="single" w:sz="4" w:space="0" w:color="FFFFFF" w:themeColor="background1"/>
              </w:rPr>
            </w:pPr>
            <w:r w:rsidRPr="00844655">
              <w:rPr>
                <w:color w:val="000000" w:themeColor="text1"/>
                <w:sz w:val="22"/>
                <w:szCs w:val="22"/>
                <w:bdr w:val="single" w:sz="4" w:space="0" w:color="FFFFFF" w:themeColor="background1"/>
              </w:rPr>
              <w:t>Фотобанк</w:t>
            </w:r>
          </w:p>
        </w:tc>
        <w:tc>
          <w:tcPr>
            <w:tcW w:w="6708" w:type="dxa"/>
            <w:tcMar>
              <w:top w:w="0" w:type="dxa"/>
              <w:left w:w="108" w:type="dxa"/>
              <w:bottom w:w="0" w:type="dxa"/>
              <w:right w:w="108" w:type="dxa"/>
            </w:tcMar>
            <w:hideMark/>
          </w:tcPr>
          <w:p w:rsidR="00F56C85" w:rsidRPr="00844655" w:rsidRDefault="006F1178" w:rsidP="00F56C85">
            <w:pPr>
              <w:pStyle w:val="msonormalmailrucssattributepostfix"/>
              <w:spacing w:before="0" w:beforeAutospacing="0" w:after="0" w:afterAutospacing="0"/>
              <w:ind w:left="180"/>
              <w:rPr>
                <w:color w:val="000000"/>
                <w:bdr w:val="single" w:sz="4" w:space="0" w:color="FFFFFF" w:themeColor="background1"/>
              </w:rPr>
            </w:pPr>
            <w:hyperlink r:id="rId5" w:tgtFrame="_blank" w:history="1">
              <w:r w:rsidR="00F56C85" w:rsidRPr="00844655">
                <w:rPr>
                  <w:rStyle w:val="a7"/>
                  <w:color w:val="000000" w:themeColor="text1"/>
                  <w:sz w:val="22"/>
                  <w:szCs w:val="22"/>
                  <w:bdr w:val="single" w:sz="4" w:space="0" w:color="FFFFFF" w:themeColor="background1"/>
                </w:rPr>
                <w:t>http://artek.org/press-centr/foto-dlya-pressy/</w:t>
              </w:r>
            </w:hyperlink>
          </w:p>
        </w:tc>
      </w:tr>
      <w:tr w:rsidR="00F56C85" w:rsidTr="00A9018E">
        <w:tc>
          <w:tcPr>
            <w:tcW w:w="2637" w:type="dxa"/>
            <w:tcMar>
              <w:top w:w="0" w:type="dxa"/>
              <w:left w:w="108" w:type="dxa"/>
              <w:bottom w:w="0" w:type="dxa"/>
              <w:right w:w="108" w:type="dxa"/>
            </w:tcMar>
            <w:hideMark/>
          </w:tcPr>
          <w:p w:rsidR="00F56C85" w:rsidRPr="00844655" w:rsidRDefault="00F56C85" w:rsidP="00F56C85">
            <w:pPr>
              <w:pStyle w:val="a3"/>
              <w:shd w:val="clear" w:color="auto" w:fill="FFFFFF"/>
              <w:spacing w:before="0" w:beforeAutospacing="0" w:after="0" w:afterAutospacing="0"/>
              <w:ind w:left="180"/>
              <w:rPr>
                <w:color w:val="000000" w:themeColor="text1"/>
                <w:sz w:val="22"/>
                <w:szCs w:val="22"/>
                <w:bdr w:val="single" w:sz="4" w:space="0" w:color="FFFFFF" w:themeColor="background1"/>
              </w:rPr>
            </w:pPr>
            <w:proofErr w:type="spellStart"/>
            <w:r w:rsidRPr="00844655">
              <w:rPr>
                <w:color w:val="000000" w:themeColor="text1"/>
                <w:sz w:val="22"/>
                <w:szCs w:val="22"/>
                <w:bdr w:val="single" w:sz="4" w:space="0" w:color="FFFFFF" w:themeColor="background1"/>
              </w:rPr>
              <w:t>Youtube</w:t>
            </w:r>
            <w:proofErr w:type="spellEnd"/>
            <w:r w:rsidRPr="00844655">
              <w:rPr>
                <w:color w:val="000000" w:themeColor="text1"/>
                <w:sz w:val="22"/>
                <w:szCs w:val="22"/>
                <w:bdr w:val="single" w:sz="4" w:space="0" w:color="FFFFFF" w:themeColor="background1"/>
              </w:rPr>
              <w:t xml:space="preserve">-канал: </w:t>
            </w:r>
          </w:p>
        </w:tc>
        <w:tc>
          <w:tcPr>
            <w:tcW w:w="6708" w:type="dxa"/>
            <w:tcMar>
              <w:top w:w="0" w:type="dxa"/>
              <w:left w:w="108" w:type="dxa"/>
              <w:bottom w:w="0" w:type="dxa"/>
              <w:right w:w="108" w:type="dxa"/>
            </w:tcMar>
            <w:hideMark/>
          </w:tcPr>
          <w:p w:rsidR="00F56C85" w:rsidRPr="00844655" w:rsidRDefault="006F1178" w:rsidP="00F56C85">
            <w:pPr>
              <w:pStyle w:val="msonormalmailrucssattributepostfix"/>
              <w:spacing w:before="0" w:beforeAutospacing="0" w:after="0" w:afterAutospacing="0"/>
              <w:ind w:left="180"/>
              <w:rPr>
                <w:color w:val="000000"/>
                <w:bdr w:val="single" w:sz="4" w:space="0" w:color="FFFFFF" w:themeColor="background1"/>
              </w:rPr>
            </w:pPr>
            <w:hyperlink r:id="rId6" w:tgtFrame="_blank" w:history="1">
              <w:r w:rsidR="00F56C85" w:rsidRPr="00844655">
                <w:rPr>
                  <w:rStyle w:val="a7"/>
                  <w:color w:val="000000" w:themeColor="text1"/>
                  <w:sz w:val="22"/>
                  <w:szCs w:val="22"/>
                  <w:bdr w:val="single" w:sz="4" w:space="0" w:color="FFFFFF" w:themeColor="background1"/>
                </w:rPr>
                <w:t>www.youtube.com/c/artekrussia</w:t>
              </w:r>
            </w:hyperlink>
          </w:p>
        </w:tc>
      </w:tr>
      <w:tr w:rsidR="00F56C85" w:rsidTr="00A9018E">
        <w:trPr>
          <w:trHeight w:val="1078"/>
        </w:trPr>
        <w:tc>
          <w:tcPr>
            <w:tcW w:w="2637" w:type="dxa"/>
            <w:tcMar>
              <w:top w:w="0" w:type="dxa"/>
              <w:left w:w="108" w:type="dxa"/>
              <w:bottom w:w="0" w:type="dxa"/>
              <w:right w:w="108" w:type="dxa"/>
            </w:tcMar>
            <w:hideMark/>
          </w:tcPr>
          <w:p w:rsidR="00F56C85" w:rsidRPr="00844655" w:rsidRDefault="00F56C85" w:rsidP="00F56C85">
            <w:pPr>
              <w:pStyle w:val="msonormalmailrucssattributepostfix"/>
              <w:spacing w:before="0" w:beforeAutospacing="0" w:after="0" w:afterAutospacing="0"/>
              <w:ind w:left="180"/>
              <w:rPr>
                <w:color w:val="000000" w:themeColor="text1"/>
                <w:sz w:val="22"/>
                <w:szCs w:val="22"/>
                <w:bdr w:val="single" w:sz="4" w:space="0" w:color="FFFFFF" w:themeColor="background1"/>
              </w:rPr>
            </w:pPr>
            <w:r w:rsidRPr="00844655">
              <w:rPr>
                <w:color w:val="000000" w:themeColor="text1"/>
                <w:sz w:val="22"/>
                <w:szCs w:val="22"/>
                <w:bdr w:val="single" w:sz="4" w:space="0" w:color="FFFFFF" w:themeColor="background1"/>
                <w:lang w:val="en-US"/>
              </w:rPr>
              <w:t>SM-</w:t>
            </w:r>
            <w:r w:rsidRPr="00844655">
              <w:rPr>
                <w:color w:val="000000" w:themeColor="text1"/>
                <w:sz w:val="22"/>
                <w:szCs w:val="22"/>
                <w:bdr w:val="single" w:sz="4" w:space="0" w:color="FFFFFF" w:themeColor="background1"/>
              </w:rPr>
              <w:t>аккаунты</w:t>
            </w:r>
            <w:r w:rsidRPr="00844655">
              <w:rPr>
                <w:color w:val="000000" w:themeColor="text1"/>
                <w:sz w:val="22"/>
                <w:szCs w:val="22"/>
                <w:bdr w:val="single" w:sz="4" w:space="0" w:color="FFFFFF" w:themeColor="background1"/>
                <w:lang w:val="en-US"/>
              </w:rPr>
              <w:t>:</w:t>
            </w:r>
          </w:p>
        </w:tc>
        <w:tc>
          <w:tcPr>
            <w:tcW w:w="6708" w:type="dxa"/>
            <w:tcMar>
              <w:top w:w="0" w:type="dxa"/>
              <w:left w:w="108" w:type="dxa"/>
              <w:bottom w:w="0" w:type="dxa"/>
              <w:right w:w="108" w:type="dxa"/>
            </w:tcMar>
            <w:hideMark/>
          </w:tcPr>
          <w:p w:rsidR="00F56C85" w:rsidRPr="00844655" w:rsidRDefault="006F1178" w:rsidP="00F56C85">
            <w:pPr>
              <w:pStyle w:val="a3"/>
              <w:shd w:val="clear" w:color="auto" w:fill="FFFFFF"/>
              <w:spacing w:before="0" w:beforeAutospacing="0" w:after="0" w:afterAutospacing="0"/>
              <w:ind w:left="180"/>
              <w:rPr>
                <w:color w:val="000000" w:themeColor="text1"/>
                <w:sz w:val="22"/>
                <w:szCs w:val="22"/>
                <w:bdr w:val="single" w:sz="4" w:space="0" w:color="FFFFFF" w:themeColor="background1"/>
              </w:rPr>
            </w:pPr>
            <w:hyperlink r:id="rId7" w:tgtFrame="_blank" w:history="1">
              <w:proofErr w:type="spellStart"/>
              <w:r w:rsidR="00F56C85" w:rsidRPr="00844655">
                <w:rPr>
                  <w:rStyle w:val="a7"/>
                  <w:color w:val="000000" w:themeColor="text1"/>
                  <w:sz w:val="22"/>
                  <w:szCs w:val="22"/>
                  <w:bdr w:val="single" w:sz="4" w:space="0" w:color="FFFFFF" w:themeColor="background1"/>
                  <w:lang w:val="en-US"/>
                </w:rPr>
                <w:t>vk</w:t>
              </w:r>
              <w:proofErr w:type="spellEnd"/>
              <w:r w:rsidR="00F56C85" w:rsidRPr="00844655">
                <w:rPr>
                  <w:rStyle w:val="a7"/>
                  <w:color w:val="000000" w:themeColor="text1"/>
                  <w:sz w:val="22"/>
                  <w:szCs w:val="22"/>
                  <w:bdr w:val="single" w:sz="4" w:space="0" w:color="FFFFFF" w:themeColor="background1"/>
                </w:rPr>
                <w:t>.</w:t>
              </w:r>
              <w:r w:rsidR="00F56C85" w:rsidRPr="00844655">
                <w:rPr>
                  <w:rStyle w:val="a7"/>
                  <w:color w:val="000000" w:themeColor="text1"/>
                  <w:sz w:val="22"/>
                  <w:szCs w:val="22"/>
                  <w:bdr w:val="single" w:sz="4" w:space="0" w:color="FFFFFF" w:themeColor="background1"/>
                  <w:lang w:val="en-US"/>
                </w:rPr>
                <w:t>com</w:t>
              </w:r>
              <w:r w:rsidR="00F56C85" w:rsidRPr="00844655">
                <w:rPr>
                  <w:rStyle w:val="a7"/>
                  <w:color w:val="000000" w:themeColor="text1"/>
                  <w:sz w:val="22"/>
                  <w:szCs w:val="22"/>
                  <w:bdr w:val="single" w:sz="4" w:space="0" w:color="FFFFFF" w:themeColor="background1"/>
                </w:rPr>
                <w:t>/</w:t>
              </w:r>
              <w:proofErr w:type="spellStart"/>
              <w:r w:rsidR="00F56C85" w:rsidRPr="00844655">
                <w:rPr>
                  <w:rStyle w:val="a7"/>
                  <w:color w:val="000000" w:themeColor="text1"/>
                  <w:sz w:val="22"/>
                  <w:szCs w:val="22"/>
                  <w:bdr w:val="single" w:sz="4" w:space="0" w:color="FFFFFF" w:themeColor="background1"/>
                  <w:lang w:val="en-US"/>
                </w:rPr>
                <w:t>artekrussia</w:t>
              </w:r>
              <w:proofErr w:type="spellEnd"/>
            </w:hyperlink>
          </w:p>
          <w:p w:rsidR="00F56C85" w:rsidRPr="00F27043" w:rsidRDefault="006F1178" w:rsidP="00F56C85">
            <w:pPr>
              <w:pStyle w:val="msonormalmailrucssattributepostfix"/>
              <w:spacing w:before="0" w:beforeAutospacing="0" w:after="0" w:afterAutospacing="0"/>
              <w:ind w:left="180"/>
              <w:rPr>
                <w:rStyle w:val="a7"/>
                <w:color w:val="000000" w:themeColor="text1"/>
                <w:sz w:val="22"/>
                <w:szCs w:val="22"/>
                <w:bdr w:val="single" w:sz="4" w:space="0" w:color="FFFFFF" w:themeColor="background1"/>
              </w:rPr>
            </w:pPr>
            <w:hyperlink r:id="rId8" w:tgtFrame="_blank" w:history="1">
              <w:r w:rsidR="00F56C85" w:rsidRPr="00844655">
                <w:rPr>
                  <w:rStyle w:val="a7"/>
                  <w:color w:val="000000" w:themeColor="text1"/>
                  <w:sz w:val="22"/>
                  <w:szCs w:val="22"/>
                  <w:bdr w:val="single" w:sz="4" w:space="0" w:color="FFFFFF" w:themeColor="background1"/>
                  <w:lang w:val="en-US"/>
                </w:rPr>
                <w:t>www</w:t>
              </w:r>
              <w:r w:rsidR="00F56C85" w:rsidRPr="00844655">
                <w:rPr>
                  <w:rStyle w:val="a7"/>
                  <w:color w:val="000000" w:themeColor="text1"/>
                  <w:sz w:val="22"/>
                  <w:szCs w:val="22"/>
                  <w:bdr w:val="single" w:sz="4" w:space="0" w:color="FFFFFF" w:themeColor="background1"/>
                </w:rPr>
                <w:t>.</w:t>
              </w:r>
              <w:proofErr w:type="spellStart"/>
              <w:r w:rsidR="00F56C85" w:rsidRPr="00844655">
                <w:rPr>
                  <w:rStyle w:val="a7"/>
                  <w:color w:val="000000" w:themeColor="text1"/>
                  <w:sz w:val="22"/>
                  <w:szCs w:val="22"/>
                  <w:bdr w:val="single" w:sz="4" w:space="0" w:color="FFFFFF" w:themeColor="background1"/>
                  <w:lang w:val="en-US"/>
                </w:rPr>
                <w:t>facebook</w:t>
              </w:r>
              <w:proofErr w:type="spellEnd"/>
              <w:r w:rsidR="00F56C85" w:rsidRPr="00844655">
                <w:rPr>
                  <w:rStyle w:val="a7"/>
                  <w:color w:val="000000" w:themeColor="text1"/>
                  <w:sz w:val="22"/>
                  <w:szCs w:val="22"/>
                  <w:bdr w:val="single" w:sz="4" w:space="0" w:color="FFFFFF" w:themeColor="background1"/>
                </w:rPr>
                <w:t>.</w:t>
              </w:r>
              <w:r w:rsidR="00F56C85" w:rsidRPr="00844655">
                <w:rPr>
                  <w:rStyle w:val="a7"/>
                  <w:color w:val="000000" w:themeColor="text1"/>
                  <w:sz w:val="22"/>
                  <w:szCs w:val="22"/>
                  <w:bdr w:val="single" w:sz="4" w:space="0" w:color="FFFFFF" w:themeColor="background1"/>
                  <w:lang w:val="en-US"/>
                </w:rPr>
                <w:t>com</w:t>
              </w:r>
              <w:r w:rsidR="00F56C85" w:rsidRPr="00844655">
                <w:rPr>
                  <w:rStyle w:val="a7"/>
                  <w:color w:val="000000" w:themeColor="text1"/>
                  <w:sz w:val="22"/>
                  <w:szCs w:val="22"/>
                  <w:bdr w:val="single" w:sz="4" w:space="0" w:color="FFFFFF" w:themeColor="background1"/>
                </w:rPr>
                <w:t>/</w:t>
              </w:r>
              <w:proofErr w:type="spellStart"/>
              <w:r w:rsidR="00F56C85" w:rsidRPr="00844655">
                <w:rPr>
                  <w:rStyle w:val="a7"/>
                  <w:color w:val="000000" w:themeColor="text1"/>
                  <w:sz w:val="22"/>
                  <w:szCs w:val="22"/>
                  <w:bdr w:val="single" w:sz="4" w:space="0" w:color="FFFFFF" w:themeColor="background1"/>
                  <w:lang w:val="en-US"/>
                </w:rPr>
                <w:t>artekrussia</w:t>
              </w:r>
              <w:proofErr w:type="spellEnd"/>
            </w:hyperlink>
          </w:p>
          <w:p w:rsidR="00F56C85" w:rsidRPr="00844655" w:rsidRDefault="006F1178" w:rsidP="00F56C85">
            <w:pPr>
              <w:pStyle w:val="msonormalmailrucssattributepostfix"/>
              <w:spacing w:before="0" w:beforeAutospacing="0" w:after="0" w:afterAutospacing="0"/>
              <w:ind w:left="180"/>
              <w:rPr>
                <w:color w:val="000000"/>
                <w:bdr w:val="single" w:sz="4" w:space="0" w:color="FFFFFF" w:themeColor="background1"/>
              </w:rPr>
            </w:pPr>
            <w:hyperlink r:id="rId9" w:history="1">
              <w:r w:rsidR="00F56C85" w:rsidRPr="00844655">
                <w:rPr>
                  <w:rStyle w:val="a7"/>
                  <w:color w:val="000000" w:themeColor="text1"/>
                  <w:sz w:val="22"/>
                  <w:szCs w:val="22"/>
                  <w:bdr w:val="single" w:sz="4" w:space="0" w:color="FFFFFF" w:themeColor="background1"/>
                  <w:lang w:val="en-US"/>
                </w:rPr>
                <w:t>www.instagram.com/artekrussia/</w:t>
              </w:r>
            </w:hyperlink>
          </w:p>
        </w:tc>
      </w:tr>
    </w:tbl>
    <w:p w:rsidR="00B377ED" w:rsidRPr="00B377ED" w:rsidRDefault="00B377ED" w:rsidP="001D0975">
      <w:pPr>
        <w:jc w:val="both"/>
        <w:rPr>
          <w:rFonts w:cstheme="minorHAnsi"/>
          <w:sz w:val="24"/>
          <w:szCs w:val="24"/>
        </w:rPr>
      </w:pPr>
    </w:p>
    <w:sectPr w:rsidR="00B377ED" w:rsidRPr="00B37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50"/>
    <w:rsid w:val="000171FD"/>
    <w:rsid w:val="001300C0"/>
    <w:rsid w:val="001D0975"/>
    <w:rsid w:val="001D571C"/>
    <w:rsid w:val="0027527F"/>
    <w:rsid w:val="002A2E8D"/>
    <w:rsid w:val="002C467A"/>
    <w:rsid w:val="002D4082"/>
    <w:rsid w:val="003B67AD"/>
    <w:rsid w:val="003C691F"/>
    <w:rsid w:val="0040731B"/>
    <w:rsid w:val="00427DB7"/>
    <w:rsid w:val="0043074D"/>
    <w:rsid w:val="00447618"/>
    <w:rsid w:val="004A59AA"/>
    <w:rsid w:val="00551192"/>
    <w:rsid w:val="005665D0"/>
    <w:rsid w:val="005C5230"/>
    <w:rsid w:val="005C7D34"/>
    <w:rsid w:val="00696142"/>
    <w:rsid w:val="006E241E"/>
    <w:rsid w:val="006F1178"/>
    <w:rsid w:val="00812647"/>
    <w:rsid w:val="00847A06"/>
    <w:rsid w:val="008C33CF"/>
    <w:rsid w:val="009474D1"/>
    <w:rsid w:val="0097648D"/>
    <w:rsid w:val="009E3050"/>
    <w:rsid w:val="00A21303"/>
    <w:rsid w:val="00A57CFC"/>
    <w:rsid w:val="00A9018E"/>
    <w:rsid w:val="00AD5D1F"/>
    <w:rsid w:val="00AD6974"/>
    <w:rsid w:val="00B377ED"/>
    <w:rsid w:val="00BA2692"/>
    <w:rsid w:val="00C1019D"/>
    <w:rsid w:val="00C1207C"/>
    <w:rsid w:val="00C4746C"/>
    <w:rsid w:val="00C77CC7"/>
    <w:rsid w:val="00C83B64"/>
    <w:rsid w:val="00CE6C99"/>
    <w:rsid w:val="00D41AF8"/>
    <w:rsid w:val="00D63624"/>
    <w:rsid w:val="00D63E6B"/>
    <w:rsid w:val="00D928CB"/>
    <w:rsid w:val="00E02FBC"/>
    <w:rsid w:val="00E26586"/>
    <w:rsid w:val="00E455F2"/>
    <w:rsid w:val="00E84512"/>
    <w:rsid w:val="00EC00C9"/>
    <w:rsid w:val="00F56C85"/>
    <w:rsid w:val="00F87B81"/>
    <w:rsid w:val="00FB6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CB9F"/>
  <w15:chartTrackingRefBased/>
  <w15:docId w15:val="{863C7338-2D04-4A99-869D-5920B68F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845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451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84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4512"/>
    <w:rPr>
      <w:b/>
      <w:bCs/>
    </w:rPr>
  </w:style>
  <w:style w:type="paragraph" w:customStyle="1" w:styleId="11">
    <w:name w:val="Обычный1"/>
    <w:uiPriority w:val="99"/>
    <w:rsid w:val="00847A06"/>
    <w:pPr>
      <w:spacing w:line="256" w:lineRule="auto"/>
    </w:pPr>
    <w:rPr>
      <w:rFonts w:ascii="Calibri" w:eastAsia="Calibri" w:hAnsi="Calibri" w:cs="Calibri"/>
      <w:lang w:eastAsia="ru-RU"/>
    </w:rPr>
  </w:style>
  <w:style w:type="paragraph" w:styleId="a5">
    <w:name w:val="No Spacing"/>
    <w:uiPriority w:val="1"/>
    <w:qFormat/>
    <w:rsid w:val="00847A06"/>
    <w:pPr>
      <w:spacing w:after="0" w:line="240" w:lineRule="auto"/>
    </w:pPr>
    <w:rPr>
      <w:rFonts w:ascii="Calibri" w:eastAsia="Calibri" w:hAnsi="Calibri" w:cs="Calibri"/>
      <w:lang w:eastAsia="ru-RU"/>
    </w:rPr>
  </w:style>
  <w:style w:type="paragraph" w:customStyle="1" w:styleId="a6">
    <w:name w:val="[основной абзац]"/>
    <w:basedOn w:val="a"/>
    <w:uiPriority w:val="99"/>
    <w:rsid w:val="002C467A"/>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msonormalmailrucssattributepostfix">
    <w:name w:val="msonormal_mailru_css_attribute_postfix"/>
    <w:basedOn w:val="a"/>
    <w:rsid w:val="00A21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21303"/>
    <w:rPr>
      <w:color w:val="0000FF"/>
      <w:u w:val="single"/>
    </w:rPr>
  </w:style>
  <w:style w:type="table" w:styleId="a8">
    <w:name w:val="Table Grid"/>
    <w:basedOn w:val="a1"/>
    <w:uiPriority w:val="39"/>
    <w:rsid w:val="00A21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474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4746C"/>
    <w:rPr>
      <w:rFonts w:ascii="Segoe UI" w:hAnsi="Segoe UI" w:cs="Segoe UI"/>
      <w:sz w:val="18"/>
      <w:szCs w:val="18"/>
    </w:rPr>
  </w:style>
  <w:style w:type="character" w:customStyle="1" w:styleId="extended-textshort">
    <w:name w:val="extended-text__short"/>
    <w:basedOn w:val="a0"/>
    <w:rsid w:val="008C3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8467">
      <w:bodyDiv w:val="1"/>
      <w:marLeft w:val="0"/>
      <w:marRight w:val="0"/>
      <w:marTop w:val="0"/>
      <w:marBottom w:val="0"/>
      <w:divBdr>
        <w:top w:val="none" w:sz="0" w:space="0" w:color="auto"/>
        <w:left w:val="none" w:sz="0" w:space="0" w:color="auto"/>
        <w:bottom w:val="none" w:sz="0" w:space="0" w:color="auto"/>
        <w:right w:val="none" w:sz="0" w:space="0" w:color="auto"/>
      </w:divBdr>
    </w:div>
    <w:div w:id="1164081077">
      <w:bodyDiv w:val="1"/>
      <w:marLeft w:val="0"/>
      <w:marRight w:val="0"/>
      <w:marTop w:val="0"/>
      <w:marBottom w:val="0"/>
      <w:divBdr>
        <w:top w:val="none" w:sz="0" w:space="0" w:color="auto"/>
        <w:left w:val="none" w:sz="0" w:space="0" w:color="auto"/>
        <w:bottom w:val="none" w:sz="0" w:space="0" w:color="auto"/>
        <w:right w:val="none" w:sz="0" w:space="0" w:color="auto"/>
      </w:divBdr>
    </w:div>
    <w:div w:id="1388988876">
      <w:bodyDiv w:val="1"/>
      <w:marLeft w:val="0"/>
      <w:marRight w:val="0"/>
      <w:marTop w:val="0"/>
      <w:marBottom w:val="0"/>
      <w:divBdr>
        <w:top w:val="none" w:sz="0" w:space="0" w:color="auto"/>
        <w:left w:val="none" w:sz="0" w:space="0" w:color="auto"/>
        <w:bottom w:val="none" w:sz="0" w:space="0" w:color="auto"/>
        <w:right w:val="none" w:sz="0" w:space="0" w:color="auto"/>
      </w:divBdr>
    </w:div>
    <w:div w:id="1747068457">
      <w:bodyDiv w:val="1"/>
      <w:marLeft w:val="0"/>
      <w:marRight w:val="0"/>
      <w:marTop w:val="0"/>
      <w:marBottom w:val="0"/>
      <w:divBdr>
        <w:top w:val="none" w:sz="0" w:space="0" w:color="auto"/>
        <w:left w:val="none" w:sz="0" w:space="0" w:color="auto"/>
        <w:bottom w:val="none" w:sz="0" w:space="0" w:color="auto"/>
        <w:right w:val="none" w:sz="0" w:space="0" w:color="auto"/>
      </w:divBdr>
      <w:divsChild>
        <w:div w:id="458963256">
          <w:marLeft w:val="0"/>
          <w:marRight w:val="0"/>
          <w:marTop w:val="150"/>
          <w:marBottom w:val="150"/>
          <w:divBdr>
            <w:top w:val="none" w:sz="0" w:space="0" w:color="auto"/>
            <w:left w:val="none" w:sz="0" w:space="0" w:color="auto"/>
            <w:bottom w:val="none" w:sz="0" w:space="0" w:color="auto"/>
            <w:right w:val="none" w:sz="0" w:space="0" w:color="auto"/>
          </w:divBdr>
          <w:divsChild>
            <w:div w:id="2110731131">
              <w:marLeft w:val="0"/>
              <w:marRight w:val="0"/>
              <w:marTop w:val="0"/>
              <w:marBottom w:val="0"/>
              <w:divBdr>
                <w:top w:val="none" w:sz="0" w:space="0" w:color="auto"/>
                <w:left w:val="none" w:sz="0" w:space="0" w:color="auto"/>
                <w:bottom w:val="none" w:sz="0" w:space="0" w:color="auto"/>
                <w:right w:val="none" w:sz="0" w:space="0" w:color="auto"/>
              </w:divBdr>
            </w:div>
          </w:divsChild>
        </w:div>
        <w:div w:id="178348635">
          <w:marLeft w:val="0"/>
          <w:marRight w:val="0"/>
          <w:marTop w:val="0"/>
          <w:marBottom w:val="0"/>
          <w:divBdr>
            <w:top w:val="none" w:sz="0" w:space="0" w:color="auto"/>
            <w:left w:val="none" w:sz="0" w:space="0" w:color="auto"/>
            <w:bottom w:val="none" w:sz="0" w:space="0" w:color="auto"/>
            <w:right w:val="none" w:sz="0" w:space="0" w:color="auto"/>
          </w:divBdr>
          <w:divsChild>
            <w:div w:id="8127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rtekrussia" TargetMode="External"/><Relationship Id="rId3" Type="http://schemas.openxmlformats.org/officeDocument/2006/relationships/webSettings" Target="webSettings.xml"/><Relationship Id="rId7" Type="http://schemas.openxmlformats.org/officeDocument/2006/relationships/hyperlink" Target="https://vk.com/artekrus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c/artekrussia" TargetMode="External"/><Relationship Id="rId11" Type="http://schemas.openxmlformats.org/officeDocument/2006/relationships/theme" Target="theme/theme1.xml"/><Relationship Id="rId5" Type="http://schemas.openxmlformats.org/officeDocument/2006/relationships/hyperlink" Target="http://artek.org/press-centr/foto-dlya-pressy/"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nstagram.com/artek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Рагимова Раида Руслановна</dc:creator>
  <cp:keywords/>
  <dc:description/>
  <cp:lastModifiedBy>Малышев Юрий Николаевич</cp:lastModifiedBy>
  <cp:revision>7</cp:revision>
  <cp:lastPrinted>2020-01-31T07:00:00Z</cp:lastPrinted>
  <dcterms:created xsi:type="dcterms:W3CDTF">2020-01-31T05:46:00Z</dcterms:created>
  <dcterms:modified xsi:type="dcterms:W3CDTF">2020-02-03T05:45:00Z</dcterms:modified>
</cp:coreProperties>
</file>