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CB" w:rsidRDefault="001537CB" w:rsidP="001537CB">
      <w:r>
        <w:t> </w:t>
      </w:r>
    </w:p>
    <w:p w:rsidR="001537CB" w:rsidRDefault="001537CB" w:rsidP="001537CB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4874260" cy="1240155"/>
            <wp:effectExtent l="0" t="0" r="2540" b="0"/>
            <wp:docPr id="1" name="Рисунок 1" descr="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CB" w:rsidRDefault="001537CB" w:rsidP="001537CB">
      <w:pPr>
        <w:pStyle w:val="a4"/>
        <w:spacing w:before="480" w:after="480" w:line="240" w:lineRule="auto"/>
        <w:ind w:firstLine="0"/>
        <w:jc w:val="center"/>
      </w:pPr>
      <w:bookmarkStart w:id="0" w:name="_GoBack"/>
      <w:r>
        <w:rPr>
          <w:rFonts w:ascii="Georgia" w:hAnsi="Georgia"/>
          <w:b/>
          <w:bCs/>
          <w:sz w:val="22"/>
          <w:szCs w:val="22"/>
        </w:rPr>
        <w:t>«Восстановление нарушенных прав граждан – самый важный результат работы прокуратуры» - Генпрокурор Юрий Чайка дал наставления «юным правозащитникам» «Артека»</w:t>
      </w:r>
    </w:p>
    <w:bookmarkEnd w:id="0"/>
    <w:p w:rsidR="001537CB" w:rsidRDefault="001537CB" w:rsidP="001537CB">
      <w:pPr>
        <w:pStyle w:val="a4"/>
        <w:spacing w:before="360" w:after="360" w:line="240" w:lineRule="auto"/>
        <w:ind w:firstLine="0"/>
        <w:jc w:val="center"/>
      </w:pPr>
      <w:r>
        <w:rPr>
          <w:rFonts w:ascii="Georgia" w:hAnsi="Georgia"/>
          <w:sz w:val="22"/>
          <w:szCs w:val="22"/>
        </w:rPr>
        <w:t>17 августа 2018 г.</w:t>
      </w:r>
    </w:p>
    <w:p w:rsidR="001537CB" w:rsidRDefault="001537CB" w:rsidP="001537CB">
      <w:pPr>
        <w:spacing w:before="120" w:after="120"/>
        <w:jc w:val="both"/>
      </w:pPr>
      <w:r>
        <w:rPr>
          <w:rFonts w:ascii="Georgia" w:hAnsi="Georgia"/>
          <w:b/>
          <w:bCs/>
        </w:rPr>
        <w:t xml:space="preserve">15 августа 2018 года состоялся визит Генерального прокурора Российской Федерации Юрия Чайки в Международный детский центр «Артек». </w:t>
      </w:r>
      <w:r>
        <w:rPr>
          <w:rFonts w:ascii="Georgia" w:hAnsi="Georgia"/>
        </w:rPr>
        <w:t xml:space="preserve">Генпрокурор РФ </w:t>
      </w:r>
      <w:r>
        <w:rPr>
          <w:rFonts w:ascii="Georgia" w:hAnsi="Georgia"/>
          <w:b/>
          <w:bCs/>
        </w:rPr>
        <w:t>ознакомился с инфраструктурой</w:t>
      </w:r>
      <w:r>
        <w:rPr>
          <w:rFonts w:ascii="Georgia" w:hAnsi="Georgia"/>
        </w:rPr>
        <w:t xml:space="preserve"> детского центра и </w:t>
      </w:r>
      <w:r>
        <w:rPr>
          <w:rFonts w:ascii="Georgia" w:hAnsi="Georgia"/>
          <w:b/>
          <w:bCs/>
        </w:rPr>
        <w:t>обсудил с директором</w:t>
      </w:r>
      <w:r>
        <w:rPr>
          <w:rFonts w:ascii="Georgia" w:hAnsi="Georgia"/>
        </w:rPr>
        <w:t xml:space="preserve"> «Артека» Алексеем </w:t>
      </w:r>
      <w:proofErr w:type="spellStart"/>
      <w:r>
        <w:rPr>
          <w:rFonts w:ascii="Georgia" w:hAnsi="Georgia"/>
        </w:rPr>
        <w:t>Каспржаком</w:t>
      </w:r>
      <w:proofErr w:type="spellEnd"/>
      <w:r>
        <w:rPr>
          <w:rFonts w:ascii="Georgia" w:hAnsi="Georgia"/>
        </w:rPr>
        <w:t xml:space="preserve"> дальнейшие планы </w:t>
      </w:r>
      <w:proofErr w:type="spellStart"/>
      <w:r>
        <w:rPr>
          <w:rFonts w:ascii="Georgia" w:hAnsi="Georgia"/>
        </w:rPr>
        <w:t>артековского</w:t>
      </w:r>
      <w:proofErr w:type="spellEnd"/>
      <w:r>
        <w:rPr>
          <w:rFonts w:ascii="Georgia" w:hAnsi="Georgia"/>
        </w:rPr>
        <w:t xml:space="preserve"> развития, в том числе возведение нового лагеря «Солнечный», являющегося на сегодняшний день самым масштабным детским </w:t>
      </w:r>
      <w:proofErr w:type="spellStart"/>
      <w:r>
        <w:rPr>
          <w:rFonts w:ascii="Georgia" w:hAnsi="Georgia"/>
        </w:rPr>
        <w:t>инвестпроектом</w:t>
      </w:r>
      <w:proofErr w:type="spellEnd"/>
      <w:r>
        <w:rPr>
          <w:rFonts w:ascii="Georgia" w:hAnsi="Georgia"/>
        </w:rPr>
        <w:t xml:space="preserve"> в России.</w:t>
      </w:r>
    </w:p>
    <w:p w:rsidR="001537CB" w:rsidRDefault="001537CB" w:rsidP="001537CB">
      <w:pPr>
        <w:spacing w:before="120" w:after="120"/>
        <w:jc w:val="both"/>
      </w:pPr>
      <w:r>
        <w:rPr>
          <w:rFonts w:ascii="Georgia" w:hAnsi="Georgia"/>
          <w:b/>
          <w:bCs/>
        </w:rPr>
        <w:t>Юрий Чайка</w:t>
      </w:r>
      <w:r>
        <w:rPr>
          <w:rFonts w:ascii="Georgia" w:hAnsi="Georgia"/>
        </w:rPr>
        <w:t xml:space="preserve"> сказал, что поражен тем, как изменился «Артек» в последние годы: «Я был здесь в 62 году в лагере Лазурный. Я вижу колоссальную разницу и </w:t>
      </w:r>
      <w:r>
        <w:rPr>
          <w:rFonts w:ascii="Georgia" w:hAnsi="Georgia"/>
          <w:b/>
          <w:bCs/>
        </w:rPr>
        <w:t>восхищаюсь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тем, что сделано</w:t>
      </w:r>
      <w:r>
        <w:rPr>
          <w:rFonts w:ascii="Georgia" w:hAnsi="Georgia"/>
        </w:rPr>
        <w:t xml:space="preserve"> – с точки зрения условий проживания, увлеченности детей, их вовлечения в активную жизнь, причем не только лагеря, но и страны в целом».</w:t>
      </w:r>
    </w:p>
    <w:p w:rsidR="001537CB" w:rsidRDefault="001537CB" w:rsidP="001537CB">
      <w:pPr>
        <w:spacing w:before="120" w:after="120"/>
        <w:jc w:val="both"/>
      </w:pPr>
      <w:r>
        <w:rPr>
          <w:rFonts w:ascii="Georgia" w:hAnsi="Georgia"/>
          <w:b/>
          <w:bCs/>
        </w:rPr>
        <w:t>Центральным мероприятием</w:t>
      </w:r>
      <w:r>
        <w:rPr>
          <w:rFonts w:ascii="Georgia" w:hAnsi="Georgia"/>
        </w:rPr>
        <w:t xml:space="preserve"> визита </w:t>
      </w:r>
      <w:r>
        <w:rPr>
          <w:rFonts w:ascii="Georgia" w:hAnsi="Georgia"/>
          <w:b/>
          <w:bCs/>
        </w:rPr>
        <w:t>Юрия Чайки</w:t>
      </w:r>
      <w:r>
        <w:rPr>
          <w:rFonts w:ascii="Georgia" w:hAnsi="Georgia"/>
        </w:rPr>
        <w:t xml:space="preserve"> стала </w:t>
      </w:r>
      <w:r>
        <w:rPr>
          <w:rFonts w:ascii="Georgia" w:hAnsi="Georgia"/>
          <w:b/>
          <w:bCs/>
        </w:rPr>
        <w:t xml:space="preserve">встреча с </w:t>
      </w:r>
      <w:proofErr w:type="spellStart"/>
      <w:r>
        <w:rPr>
          <w:rFonts w:ascii="Georgia" w:hAnsi="Georgia"/>
          <w:b/>
          <w:bCs/>
        </w:rPr>
        <w:t>артековцами</w:t>
      </w:r>
      <w:proofErr w:type="spellEnd"/>
      <w:r>
        <w:rPr>
          <w:rFonts w:ascii="Georgia" w:hAnsi="Georgia"/>
        </w:rPr>
        <w:t xml:space="preserve"> – участниками тематической программы «</w:t>
      </w:r>
      <w:r>
        <w:rPr>
          <w:rFonts w:ascii="Georgia" w:hAnsi="Georgia"/>
          <w:b/>
          <w:bCs/>
        </w:rPr>
        <w:t>Юный правозащитник</w:t>
      </w:r>
      <w:r>
        <w:rPr>
          <w:rFonts w:ascii="Georgia" w:hAnsi="Georgia"/>
        </w:rPr>
        <w:t xml:space="preserve">», которая реализуется в «Артеке» с 2018 г. в рамках соглашения о партнерстве с Генеральной прокуратурой РФ. Начиная с III смены, программа охватила почти </w:t>
      </w:r>
      <w:r>
        <w:rPr>
          <w:rFonts w:ascii="Georgia" w:hAnsi="Georgia"/>
          <w:b/>
          <w:bCs/>
        </w:rPr>
        <w:t>200 ребят из 45 регионов</w:t>
      </w:r>
      <w:r>
        <w:rPr>
          <w:rFonts w:ascii="Georgia" w:hAnsi="Georgia"/>
        </w:rPr>
        <w:t xml:space="preserve"> - детей, которые нацелены на овладение профессии прокурора, и после обучения в ведомственных вузах планируют пополнить кадровый потенциал прокуратуры. «Юные правозащитники» </w:t>
      </w:r>
      <w:r>
        <w:rPr>
          <w:rFonts w:ascii="Georgia" w:hAnsi="Georgia"/>
          <w:b/>
          <w:bCs/>
        </w:rPr>
        <w:t>знакомятся</w:t>
      </w:r>
      <w:r>
        <w:rPr>
          <w:rFonts w:ascii="Georgia" w:hAnsi="Georgia"/>
        </w:rPr>
        <w:t xml:space="preserve"> с </w:t>
      </w:r>
      <w:r>
        <w:rPr>
          <w:rFonts w:ascii="Georgia" w:hAnsi="Georgia"/>
          <w:b/>
          <w:bCs/>
        </w:rPr>
        <w:t>деятельностью прокуратуры и суда</w:t>
      </w:r>
      <w:r>
        <w:rPr>
          <w:rFonts w:ascii="Georgia" w:hAnsi="Georgia"/>
        </w:rPr>
        <w:t xml:space="preserve">, а также получают знания о </w:t>
      </w:r>
      <w:r>
        <w:rPr>
          <w:rFonts w:ascii="Georgia" w:hAnsi="Georgia"/>
          <w:b/>
          <w:bCs/>
        </w:rPr>
        <w:t>международном правосудии и правовой культуре</w:t>
      </w:r>
      <w:r>
        <w:rPr>
          <w:rFonts w:ascii="Georgia" w:hAnsi="Georgia"/>
        </w:rPr>
        <w:t xml:space="preserve"> в целом. Именно в </w:t>
      </w:r>
      <w:proofErr w:type="gramStart"/>
      <w:r>
        <w:rPr>
          <w:rFonts w:ascii="Georgia" w:hAnsi="Georgia"/>
        </w:rPr>
        <w:t>рамках</w:t>
      </w:r>
      <w:proofErr w:type="gramEnd"/>
      <w:r>
        <w:rPr>
          <w:rFonts w:ascii="Georgia" w:hAnsi="Georgia"/>
        </w:rPr>
        <w:t xml:space="preserve"> этой программы в «Артеке» осуществляется реконструкция исторических судебных процессов, включая </w:t>
      </w:r>
      <w:r>
        <w:rPr>
          <w:rFonts w:ascii="Georgia" w:hAnsi="Georgia"/>
          <w:b/>
          <w:bCs/>
        </w:rPr>
        <w:t>Нюрнбергский трибунал</w:t>
      </w:r>
      <w:r>
        <w:rPr>
          <w:rFonts w:ascii="Georgia" w:hAnsi="Georgia"/>
        </w:rPr>
        <w:t>.</w:t>
      </w:r>
    </w:p>
    <w:p w:rsidR="001537CB" w:rsidRDefault="001537CB" w:rsidP="001537CB">
      <w:pPr>
        <w:spacing w:before="120" w:after="120"/>
        <w:jc w:val="both"/>
      </w:pPr>
      <w:r>
        <w:rPr>
          <w:rFonts w:ascii="Georgia" w:hAnsi="Georgia"/>
          <w:b/>
          <w:bCs/>
        </w:rPr>
        <w:t xml:space="preserve">Алексей Каспржак </w:t>
      </w:r>
      <w:r>
        <w:rPr>
          <w:rFonts w:ascii="Georgia" w:hAnsi="Georgia"/>
        </w:rPr>
        <w:t xml:space="preserve">подчеркнул актуальность образовательной программы «Юный правозащитник»: «Программа помогает нам </w:t>
      </w:r>
      <w:r>
        <w:rPr>
          <w:rFonts w:ascii="Georgia" w:hAnsi="Georgia"/>
          <w:b/>
          <w:bCs/>
        </w:rPr>
        <w:t>жизненным способом рассказать</w:t>
      </w:r>
      <w:r>
        <w:rPr>
          <w:rFonts w:ascii="Georgia" w:hAnsi="Georgia"/>
        </w:rPr>
        <w:t xml:space="preserve"> подросткам, зачем нужна правоохранительная система в стране, что такое суд, что такое прокуратура, что такое следствие, как они устроены».</w:t>
      </w:r>
    </w:p>
    <w:p w:rsidR="001537CB" w:rsidRDefault="001537CB" w:rsidP="001537CB">
      <w:pPr>
        <w:spacing w:before="120" w:after="120"/>
        <w:jc w:val="both"/>
      </w:pPr>
      <w:r>
        <w:rPr>
          <w:rFonts w:ascii="Georgia" w:hAnsi="Georgia"/>
        </w:rPr>
        <w:t xml:space="preserve">Ключевую </w:t>
      </w:r>
      <w:r>
        <w:rPr>
          <w:rFonts w:ascii="Georgia" w:hAnsi="Georgia"/>
          <w:b/>
          <w:bCs/>
        </w:rPr>
        <w:t>тему встречи</w:t>
      </w:r>
      <w:r>
        <w:rPr>
          <w:rFonts w:ascii="Georgia" w:hAnsi="Georgia"/>
        </w:rPr>
        <w:t xml:space="preserve"> с </w:t>
      </w:r>
      <w:r>
        <w:rPr>
          <w:rFonts w:ascii="Georgia" w:hAnsi="Georgia"/>
          <w:b/>
          <w:bCs/>
        </w:rPr>
        <w:t>Юрием Чайкой</w:t>
      </w:r>
      <w:r>
        <w:rPr>
          <w:rFonts w:ascii="Georgia" w:hAnsi="Georgia"/>
        </w:rPr>
        <w:t xml:space="preserve"> определили </w:t>
      </w:r>
      <w:r>
        <w:rPr>
          <w:rFonts w:ascii="Georgia" w:hAnsi="Georgia"/>
          <w:b/>
          <w:bCs/>
        </w:rPr>
        <w:t xml:space="preserve">сами </w:t>
      </w:r>
      <w:proofErr w:type="spellStart"/>
      <w:r>
        <w:rPr>
          <w:rFonts w:ascii="Georgia" w:hAnsi="Georgia"/>
          <w:b/>
          <w:bCs/>
        </w:rPr>
        <w:t>артековцы</w:t>
      </w:r>
      <w:proofErr w:type="spellEnd"/>
      <w:r>
        <w:rPr>
          <w:rFonts w:ascii="Georgia" w:hAnsi="Georgia"/>
        </w:rPr>
        <w:t xml:space="preserve"> заданными </w:t>
      </w:r>
      <w:proofErr w:type="gramStart"/>
      <w:r>
        <w:rPr>
          <w:rFonts w:ascii="Georgia" w:hAnsi="Georgia"/>
        </w:rPr>
        <w:t>вопросами</w:t>
      </w:r>
      <w:proofErr w:type="gramEnd"/>
      <w:r>
        <w:rPr>
          <w:rFonts w:ascii="Georgia" w:hAnsi="Georgia"/>
        </w:rPr>
        <w:t xml:space="preserve"> – каковы обязанности прокурора, чем эта работа нравится лично гостю и какие он может дать советы по становлению в профессии. </w:t>
      </w:r>
    </w:p>
    <w:p w:rsidR="001537CB" w:rsidRDefault="001537CB" w:rsidP="001537CB">
      <w:pPr>
        <w:spacing w:before="120" w:after="120"/>
        <w:jc w:val="both"/>
      </w:pPr>
      <w:r>
        <w:rPr>
          <w:rFonts w:ascii="Georgia" w:hAnsi="Georgia"/>
        </w:rPr>
        <w:t xml:space="preserve">«Какие обязанности генерального прокурора? Служить России»,- ответил </w:t>
      </w:r>
      <w:r>
        <w:rPr>
          <w:rFonts w:ascii="Georgia" w:hAnsi="Georgia"/>
          <w:b/>
          <w:bCs/>
        </w:rPr>
        <w:t>Юрий Чайка</w:t>
      </w:r>
      <w:r>
        <w:rPr>
          <w:rFonts w:ascii="Georgia" w:hAnsi="Georgia"/>
        </w:rPr>
        <w:t xml:space="preserve">. И добавил, что «система прокуратуры очень большая и сегодня эту службу несут </w:t>
      </w:r>
      <w:r>
        <w:rPr>
          <w:rFonts w:ascii="Georgia" w:hAnsi="Georgia"/>
          <w:b/>
          <w:bCs/>
        </w:rPr>
        <w:t xml:space="preserve">52 тыс. </w:t>
      </w:r>
      <w:r>
        <w:rPr>
          <w:rFonts w:ascii="Georgia" w:hAnsi="Georgia"/>
        </w:rPr>
        <w:t xml:space="preserve">работающих, из них </w:t>
      </w:r>
      <w:r>
        <w:rPr>
          <w:rFonts w:ascii="Georgia" w:hAnsi="Georgia"/>
          <w:b/>
          <w:bCs/>
        </w:rPr>
        <w:t>35 тыс.</w:t>
      </w:r>
      <w:r>
        <w:rPr>
          <w:rFonts w:ascii="Georgia" w:hAnsi="Georgia"/>
        </w:rPr>
        <w:t xml:space="preserve"> аттестованных прокурорских работников, которые имеют классные чины и воинские звания».</w:t>
      </w:r>
    </w:p>
    <w:p w:rsidR="001537CB" w:rsidRDefault="001537CB" w:rsidP="001537CB">
      <w:pPr>
        <w:spacing w:before="120" w:after="120"/>
        <w:jc w:val="both"/>
      </w:pPr>
      <w:r>
        <w:rPr>
          <w:rFonts w:ascii="Georgia" w:hAnsi="Georgia"/>
          <w:b/>
          <w:bCs/>
        </w:rPr>
        <w:t>Юрий Чайка</w:t>
      </w:r>
      <w:r>
        <w:rPr>
          <w:rFonts w:ascii="Georgia" w:hAnsi="Georgia"/>
        </w:rPr>
        <w:t xml:space="preserve"> в беседе с детьми выразил свое понимание </w:t>
      </w:r>
      <w:r>
        <w:rPr>
          <w:rFonts w:ascii="Georgia" w:hAnsi="Georgia"/>
          <w:b/>
          <w:bCs/>
        </w:rPr>
        <w:t>миссии прокурорской профессии</w:t>
      </w:r>
      <w:r>
        <w:rPr>
          <w:rFonts w:ascii="Georgia" w:hAnsi="Georgia"/>
        </w:rPr>
        <w:t>: «Работа очень интересная, особенно когда видишь результат своей работы - когда</w:t>
      </w:r>
      <w:r>
        <w:rPr>
          <w:rFonts w:ascii="Georgia" w:hAnsi="Georgia"/>
          <w:b/>
          <w:bCs/>
        </w:rPr>
        <w:t xml:space="preserve"> восстанавливаешь нарушенные права граждан</w:t>
      </w:r>
      <w:r>
        <w:rPr>
          <w:rFonts w:ascii="Georgia" w:hAnsi="Georgia"/>
        </w:rPr>
        <w:t xml:space="preserve">, это дает колоссальное профессиональное удовлетворение». В качестве примера Генпрокурор привел факты </w:t>
      </w:r>
      <w:r>
        <w:rPr>
          <w:rFonts w:ascii="Georgia" w:hAnsi="Georgia"/>
          <w:b/>
          <w:bCs/>
        </w:rPr>
        <w:t>защиты трудовых коллективов, а также предпринимателей</w:t>
      </w:r>
      <w:r>
        <w:rPr>
          <w:rFonts w:ascii="Georgia" w:hAnsi="Georgia"/>
        </w:rPr>
        <w:t xml:space="preserve">: «Получаешь удовлетворение, когда решаешь вопросы невыплаты заработных плат, ведь бывает, что </w:t>
      </w:r>
      <w:r>
        <w:rPr>
          <w:rFonts w:ascii="Georgia" w:hAnsi="Georgia"/>
        </w:rPr>
        <w:lastRenderedPageBreak/>
        <w:t xml:space="preserve">огромные коллективы людей работают, а зарплата им не выплачивается. Или взять защиту интересов предпринимателей, например, мы вернули бизнес-сообществу за 3 года 104 </w:t>
      </w:r>
      <w:proofErr w:type="gramStart"/>
      <w:r>
        <w:rPr>
          <w:rFonts w:ascii="Georgia" w:hAnsi="Georgia"/>
        </w:rPr>
        <w:t>млрд</w:t>
      </w:r>
      <w:proofErr w:type="gramEnd"/>
      <w:r>
        <w:rPr>
          <w:rFonts w:ascii="Georgia" w:hAnsi="Georgia"/>
        </w:rPr>
        <w:t xml:space="preserve"> рублей, которые им не выплатили различные органы. Главный в нашей работе именно такой результат».</w:t>
      </w:r>
    </w:p>
    <w:p w:rsidR="001537CB" w:rsidRDefault="001537CB" w:rsidP="001537CB">
      <w:pPr>
        <w:spacing w:before="120" w:after="120"/>
        <w:jc w:val="both"/>
      </w:pPr>
      <w:r>
        <w:rPr>
          <w:rFonts w:ascii="Georgia" w:hAnsi="Georgia"/>
        </w:rPr>
        <w:t xml:space="preserve">Что касается получения прокурорской профессии, </w:t>
      </w:r>
      <w:r>
        <w:rPr>
          <w:rFonts w:ascii="Georgia" w:hAnsi="Georgia"/>
          <w:b/>
          <w:bCs/>
        </w:rPr>
        <w:t>Юрий Чайка</w:t>
      </w:r>
      <w:r>
        <w:rPr>
          <w:rFonts w:ascii="Georgia" w:hAnsi="Georgia"/>
        </w:rPr>
        <w:t xml:space="preserve"> рассказал о </w:t>
      </w:r>
      <w:r>
        <w:rPr>
          <w:rFonts w:ascii="Georgia" w:hAnsi="Georgia"/>
          <w:b/>
          <w:bCs/>
        </w:rPr>
        <w:t>профильных вузах</w:t>
      </w:r>
      <w:r>
        <w:rPr>
          <w:rFonts w:ascii="Georgia" w:hAnsi="Georgia"/>
        </w:rPr>
        <w:t xml:space="preserve"> и отметил, что </w:t>
      </w:r>
      <w:r>
        <w:rPr>
          <w:rFonts w:ascii="Georgia" w:hAnsi="Georgia"/>
          <w:b/>
          <w:bCs/>
        </w:rPr>
        <w:t>в системе прокуратуры прорабатываются возможности отказа от двухуровневой болонской</w:t>
      </w:r>
      <w:r>
        <w:rPr>
          <w:rFonts w:ascii="Georgia" w:hAnsi="Georgia"/>
        </w:rPr>
        <w:t xml:space="preserve"> системы профессиональной подготовки </w:t>
      </w:r>
      <w:r>
        <w:rPr>
          <w:rFonts w:ascii="Georgia" w:hAnsi="Georgia"/>
          <w:b/>
          <w:bCs/>
        </w:rPr>
        <w:t>в пользу</w:t>
      </w:r>
      <w:r>
        <w:rPr>
          <w:rFonts w:ascii="Georgia" w:hAnsi="Georgia"/>
        </w:rPr>
        <w:t xml:space="preserve"> традиционного </w:t>
      </w:r>
      <w:proofErr w:type="spellStart"/>
      <w:r>
        <w:rPr>
          <w:rFonts w:ascii="Georgia" w:hAnsi="Georgia"/>
          <w:b/>
          <w:bCs/>
        </w:rPr>
        <w:t>специалитета</w:t>
      </w:r>
      <w:proofErr w:type="spellEnd"/>
      <w:r>
        <w:rPr>
          <w:rFonts w:ascii="Georgia" w:hAnsi="Georgia"/>
        </w:rPr>
        <w:t xml:space="preserve">: «Мы сейчас </w:t>
      </w:r>
      <w:r>
        <w:rPr>
          <w:rFonts w:ascii="Georgia" w:hAnsi="Georgia"/>
          <w:b/>
          <w:bCs/>
        </w:rPr>
        <w:t xml:space="preserve">стараемся ввести </w:t>
      </w:r>
      <w:proofErr w:type="spellStart"/>
      <w:r>
        <w:rPr>
          <w:rFonts w:ascii="Georgia" w:hAnsi="Georgia"/>
          <w:b/>
          <w:bCs/>
        </w:rPr>
        <w:t>специалитет</w:t>
      </w:r>
      <w:proofErr w:type="spellEnd"/>
      <w:r>
        <w:rPr>
          <w:rFonts w:ascii="Georgia" w:hAnsi="Georgia"/>
        </w:rPr>
        <w:t xml:space="preserve"> в наших </w:t>
      </w:r>
      <w:proofErr w:type="gramStart"/>
      <w:r>
        <w:rPr>
          <w:rFonts w:ascii="Georgia" w:hAnsi="Georgia"/>
        </w:rPr>
        <w:t>вузах</w:t>
      </w:r>
      <w:proofErr w:type="gramEnd"/>
      <w:r>
        <w:rPr>
          <w:rFonts w:ascii="Georgia" w:hAnsi="Georgia"/>
        </w:rPr>
        <w:t>. Деление на бакалавра и магистра, нам не походит, мы будем 5 лет готовить специалистов, чтобы работать в системе прокуратуры».</w:t>
      </w:r>
    </w:p>
    <w:p w:rsidR="001537CB" w:rsidRDefault="001537CB" w:rsidP="001537CB">
      <w:pPr>
        <w:spacing w:before="120" w:after="120"/>
        <w:jc w:val="both"/>
      </w:pPr>
      <w:r>
        <w:rPr>
          <w:rFonts w:ascii="Georgia" w:hAnsi="Georgia"/>
        </w:rPr>
        <w:t xml:space="preserve">В завершение встречи Генеральный прокурор рассказал ребятам об одном из забытых ритуалов «Артека» середины 20 века – ежевечернем исполнении </w:t>
      </w:r>
      <w:proofErr w:type="spellStart"/>
      <w:r>
        <w:rPr>
          <w:rFonts w:ascii="Georgia" w:hAnsi="Georgia"/>
        </w:rPr>
        <w:t>артековской</w:t>
      </w:r>
      <w:proofErr w:type="spellEnd"/>
      <w:r>
        <w:rPr>
          <w:rFonts w:ascii="Georgia" w:hAnsi="Georgia"/>
        </w:rPr>
        <w:t xml:space="preserve"> колыбельной: «День завершен, </w:t>
      </w:r>
      <w:proofErr w:type="gramStart"/>
      <w:r>
        <w:rPr>
          <w:rFonts w:ascii="Georgia" w:hAnsi="Georgia"/>
        </w:rPr>
        <w:t>близится сон / парк опустел</w:t>
      </w:r>
      <w:proofErr w:type="gramEnd"/>
      <w:r>
        <w:rPr>
          <w:rFonts w:ascii="Georgia" w:hAnsi="Georgia"/>
        </w:rPr>
        <w:t xml:space="preserve">, в тишину погружен / ветер устал кипарисам шептать / спать, спать, спать. Спокойной ночи, родной «Артек»,- прочитал гость слова песни. </w:t>
      </w:r>
      <w:r>
        <w:rPr>
          <w:rFonts w:ascii="Georgia" w:hAnsi="Georgia"/>
          <w:b/>
          <w:bCs/>
        </w:rPr>
        <w:t>Юрий Чайка вернул «Артеку» одну из его традиций</w:t>
      </w:r>
      <w:r>
        <w:rPr>
          <w:rFonts w:ascii="Georgia" w:hAnsi="Georgia"/>
        </w:rPr>
        <w:t>.</w:t>
      </w:r>
    </w:p>
    <w:p w:rsidR="001537CB" w:rsidRDefault="001537CB" w:rsidP="001537CB">
      <w:pPr>
        <w:pStyle w:val="a4"/>
        <w:spacing w:before="120" w:after="120" w:line="240" w:lineRule="auto"/>
        <w:ind w:firstLine="0"/>
      </w:pPr>
      <w:r>
        <w:rPr>
          <w:rFonts w:ascii="Calibri" w:hAnsi="Calibri"/>
          <w:color w:val="1F497D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1537CB" w:rsidTr="001537CB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Аккредитация: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Москве:+7 916 8042300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1537CB" w:rsidTr="001537CB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537CB" w:rsidRDefault="001537CB">
            <w:pPr>
              <w:rPr>
                <w:lang w:eastAsia="en-US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1537CB" w:rsidTr="001537CB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1537CB" w:rsidTr="001537CB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1537CB" w:rsidTr="001537CB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hyperlink r:id="rId9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1537CB" w:rsidTr="001537CB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hyperlink r:id="rId10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1537CB" w:rsidTr="001537CB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hyperlink r:id="rId11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1537CB" w:rsidTr="001537CB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7CB" w:rsidRDefault="001537CB">
            <w:pPr>
              <w:spacing w:line="276" w:lineRule="auto"/>
              <w:rPr>
                <w:lang w:eastAsia="en-US"/>
              </w:rPr>
            </w:pPr>
            <w:hyperlink r:id="rId12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</w:tbl>
    <w:p w:rsidR="001537CB" w:rsidRDefault="001537CB" w:rsidP="001537CB">
      <w:r>
        <w:rPr>
          <w:lang w:val="en-US"/>
        </w:rPr>
        <w:t> </w:t>
      </w:r>
    </w:p>
    <w:p w:rsidR="001537CB" w:rsidRDefault="001537CB" w:rsidP="001537CB">
      <w:r>
        <w:t> </w:t>
      </w:r>
    </w:p>
    <w:p w:rsidR="001537CB" w:rsidRDefault="001537CB" w:rsidP="001537CB">
      <w:r>
        <w:t> </w:t>
      </w:r>
    </w:p>
    <w:p w:rsidR="001537CB" w:rsidRDefault="001537CB" w:rsidP="001537CB">
      <w:r>
        <w:t> </w:t>
      </w:r>
    </w:p>
    <w:p w:rsidR="001537CB" w:rsidRDefault="001537CB" w:rsidP="001537CB">
      <w:r>
        <w:t> </w:t>
      </w:r>
    </w:p>
    <w:p w:rsidR="001537CB" w:rsidRDefault="001537CB" w:rsidP="001537CB">
      <w:pPr>
        <w:rPr>
          <w:b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87"/>
    <w:rsid w:val="001537CB"/>
    <w:rsid w:val="001D0B98"/>
    <w:rsid w:val="009A0B95"/>
    <w:rsid w:val="00C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C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7CB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537CB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37CB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1537CB"/>
  </w:style>
  <w:style w:type="paragraph" w:styleId="a6">
    <w:name w:val="Balloon Text"/>
    <w:basedOn w:val="a"/>
    <w:link w:val="a7"/>
    <w:uiPriority w:val="99"/>
    <w:semiHidden/>
    <w:unhideWhenUsed/>
    <w:rsid w:val="00153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7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C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7CB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537CB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37CB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1537CB"/>
  </w:style>
  <w:style w:type="paragraph" w:styleId="a6">
    <w:name w:val="Balloon Text"/>
    <w:basedOn w:val="a"/>
    <w:link w:val="a7"/>
    <w:uiPriority w:val="99"/>
    <w:semiHidden/>
    <w:unhideWhenUsed/>
    <w:rsid w:val="00153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7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Maksim Yakushev</cp:lastModifiedBy>
  <cp:revision>2</cp:revision>
  <dcterms:created xsi:type="dcterms:W3CDTF">2018-08-17T08:17:00Z</dcterms:created>
  <dcterms:modified xsi:type="dcterms:W3CDTF">2018-08-17T08:17:00Z</dcterms:modified>
</cp:coreProperties>
</file>