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BCBB4" w14:textId="783598F2" w:rsidR="003F5D8B" w:rsidRDefault="003F5D8B" w:rsidP="00E5388B">
      <w:pPr>
        <w:jc w:val="center"/>
        <w:rPr>
          <w:rFonts w:ascii="Arial" w:hAnsi="Arial" w:cs="Arial"/>
          <w:b/>
          <w:sz w:val="22"/>
          <w:szCs w:val="22"/>
        </w:rPr>
      </w:pPr>
      <w:r w:rsidRPr="00E5388B">
        <w:rPr>
          <w:rFonts w:ascii="Arial" w:hAnsi="Arial" w:cs="Arial"/>
          <w:b/>
          <w:sz w:val="22"/>
          <w:szCs w:val="22"/>
        </w:rPr>
        <w:t>В «Артеке» подвели итоги уходящего 2022 года</w:t>
      </w:r>
    </w:p>
    <w:p w14:paraId="1B85D47E" w14:textId="77777777" w:rsidR="00E5388B" w:rsidRDefault="00E5388B" w:rsidP="00E5388B">
      <w:pPr>
        <w:jc w:val="both"/>
        <w:rPr>
          <w:rFonts w:ascii="Arial" w:hAnsi="Arial" w:cs="Arial"/>
          <w:b/>
          <w:sz w:val="22"/>
          <w:szCs w:val="22"/>
        </w:rPr>
      </w:pPr>
    </w:p>
    <w:p w14:paraId="459D79FB" w14:textId="6E4300E2" w:rsidR="00E5388B" w:rsidRPr="00E5388B" w:rsidRDefault="00E5388B" w:rsidP="00E538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 декабря 2022 года</w:t>
      </w:r>
    </w:p>
    <w:p w14:paraId="56628497" w14:textId="77777777" w:rsidR="003F5D8B" w:rsidRPr="00E5388B" w:rsidRDefault="003F5D8B" w:rsidP="00E5388B">
      <w:pPr>
        <w:jc w:val="both"/>
        <w:rPr>
          <w:rFonts w:ascii="Arial" w:hAnsi="Arial" w:cs="Arial"/>
          <w:b/>
          <w:sz w:val="22"/>
          <w:szCs w:val="22"/>
        </w:rPr>
      </w:pPr>
    </w:p>
    <w:p w14:paraId="75A08EAD" w14:textId="7624B1C3" w:rsidR="00CA0189" w:rsidRPr="00E5388B" w:rsidRDefault="006376B7" w:rsidP="00E5388B">
      <w:pPr>
        <w:pStyle w:val="ParagraphStyle1"/>
        <w:suppressAutoHyphens/>
        <w:spacing w:line="240" w:lineRule="auto"/>
        <w:ind w:firstLine="0"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>
        <w:rPr>
          <w:rFonts w:ascii="Arial" w:hAnsi="Arial" w:cs="Arial"/>
          <w:bCs w:val="0"/>
          <w:color w:val="auto"/>
          <w:sz w:val="22"/>
          <w:szCs w:val="22"/>
        </w:rPr>
        <w:t xml:space="preserve">Во </w:t>
      </w:r>
      <w:bookmarkStart w:id="0" w:name="_GoBack"/>
      <w:bookmarkEnd w:id="0"/>
      <w:r w:rsidR="00CA0189" w:rsidRPr="00E5388B">
        <w:rPr>
          <w:rFonts w:ascii="Arial" w:hAnsi="Arial" w:cs="Arial"/>
          <w:bCs w:val="0"/>
          <w:color w:val="auto"/>
          <w:sz w:val="22"/>
          <w:szCs w:val="22"/>
        </w:rPr>
        <w:t xml:space="preserve">Дворце спорта состоялось расширенное совещание, на котором обсудили сущность и место воспитания в системе деятельности </w:t>
      </w:r>
      <w:r w:rsidR="00E5388B" w:rsidRPr="00E5388B">
        <w:rPr>
          <w:rFonts w:ascii="Arial" w:hAnsi="Arial" w:cs="Arial"/>
          <w:bCs w:val="0"/>
          <w:color w:val="auto"/>
          <w:sz w:val="22"/>
          <w:szCs w:val="22"/>
        </w:rPr>
        <w:t xml:space="preserve">Международного детского центра </w:t>
      </w:r>
      <w:r w:rsidR="00CA0189" w:rsidRPr="00E5388B">
        <w:rPr>
          <w:rFonts w:ascii="Arial" w:hAnsi="Arial" w:cs="Arial"/>
          <w:bCs w:val="0"/>
          <w:color w:val="auto"/>
          <w:sz w:val="22"/>
          <w:szCs w:val="22"/>
        </w:rPr>
        <w:t xml:space="preserve">«Артек», а также подвели итоги уходящего 2022 года и вручили награды сотрудникам детского центра за высокий профессионализм и качество работы. </w:t>
      </w:r>
    </w:p>
    <w:p w14:paraId="1DFB897D" w14:textId="77777777" w:rsidR="00CA0189" w:rsidRPr="00E5388B" w:rsidRDefault="00CA0189" w:rsidP="00E5388B">
      <w:pPr>
        <w:pStyle w:val="afd"/>
        <w:spacing w:line="240" w:lineRule="auto"/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</w:pPr>
    </w:p>
    <w:p w14:paraId="2ECB85A3" w14:textId="51394AE8" w:rsidR="00CA0189" w:rsidRPr="00E5388B" w:rsidRDefault="00CA0189" w:rsidP="00E5388B">
      <w:pPr>
        <w:pStyle w:val="afd"/>
        <w:spacing w:line="240" w:lineRule="auto"/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  <w:t>Воспитание в системе деятельности «Артека»</w:t>
      </w:r>
    </w:p>
    <w:p w14:paraId="50D28B04" w14:textId="55FFCC10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 xml:space="preserve">Как формировать позитивное отношение воспитанника к миру? Какие существуют методы воспитания? В чем заключается содержание воспитания? Эти и другие вопросы подняла в своем выступлении заместитель директора МДЦ «Артек» по образованию </w:t>
      </w:r>
      <w:r w:rsidRPr="00E5388B"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  <w:t>Альбина Мурашова.</w:t>
      </w: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 xml:space="preserve"> «Есть такая триада: истина, добро и красота. Это то, чему мы должны научить детей. Если мы на этой позиции стоим, то и дети вырастут на этих основах. Мы должны постоянно в своей педагогической работе, в своем общении с детьми разворачивать ребенка именно на выбор доброго в противовес злому, красивого в противовес безобразному. Суть воспитания – это формирование отношения к окружающему миру с позиции добра и красоты», – рассказала спикер. </w:t>
      </w:r>
    </w:p>
    <w:p w14:paraId="51446B16" w14:textId="77777777" w:rsidR="00E5388B" w:rsidRPr="00E5388B" w:rsidRDefault="00E5388B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</w:p>
    <w:p w14:paraId="382BF943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 xml:space="preserve">Обращаясь к участникам совещания, директор «Артека» </w:t>
      </w:r>
      <w:r w:rsidRPr="00E5388B"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  <w:t xml:space="preserve">Константин Федоренко </w:t>
      </w: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 xml:space="preserve">отметил, что образовательным результатом деятельности МДЦ «Артек» в выходе на ребенка является социокультурный опыт, включающий знания, эмоции, способы взаимодействия. </w:t>
      </w:r>
    </w:p>
    <w:p w14:paraId="1865BC8D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</w:pPr>
    </w:p>
    <w:p w14:paraId="0A064CE5" w14:textId="55D646C4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  <w:t>Яркие события уходящего года</w:t>
      </w:r>
    </w:p>
    <w:p w14:paraId="2EC0A098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>В 2022 году, с учетом 15 смены, Международный детский центр «Артек» принял 38 337 детей из всех субъектов Российской Федерации, в том числе новых территорий и 35 зарубежных государств. А проведенное Всероссийским центром изучения общественного мнения исследование показало, что в текущем году количество россиян, которые знают об «Артеке», выросло до 77 % (в 2021 году – 64%).</w:t>
      </w:r>
    </w:p>
    <w:p w14:paraId="2EDDB1EC" w14:textId="48CD0CB3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>«За этот год мы провели колоссальную работу. Я искренне благодарю каждое структурное подразделение. Охват пользователей в социальных сетях Международного детского центра «Артек» каждую смену составляет 3,5 миллионов человек! Нет ни одного образовательного проекта, который так востребован. «Артек» находится в постоянном поиске новых технологий, программ, проектов. При этом главным, определяющим остается личность ребенка и содействие её развитию», – сказал Константин Федоренко.</w:t>
      </w:r>
    </w:p>
    <w:p w14:paraId="7D6D0378" w14:textId="77777777" w:rsidR="00E5388B" w:rsidRPr="00E5388B" w:rsidRDefault="00E5388B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</w:p>
    <w:p w14:paraId="09FF8840" w14:textId="5A2B07A1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>Подводя итоги уходящего года, директор напомнил сотрудникам детского центра о событиях, через которые вся страна увидела «Артек» как ведущий образовательный институт: «Значимыми для «Артека» являются события государственного и мирового значения. 2022 год был объявлен в нашей стране Годом культурного наследия народов России, продолжается Десятилетие детства в Российской Федерации. Всё это находит отражение в программах артековских смен», – отметил Константин Федоренко.</w:t>
      </w:r>
    </w:p>
    <w:p w14:paraId="3FD0A133" w14:textId="77777777" w:rsidR="00E5388B" w:rsidRPr="00E5388B" w:rsidRDefault="00E5388B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</w:p>
    <w:p w14:paraId="2B1AA6BD" w14:textId="41C50914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>В рамках 15 смен реализовано 216 дополнительных общеразвивающих программ. 122 образовательные программы были подготовлены в сотрудничестве с 90 тематическими партнерами, в числе которых ведущие вузы, федеральные ведомства, учреждения культуры и спорта. Также реализованы подчиненные общим содержательным задачам 94 авторские программы Международного детского центра.</w:t>
      </w:r>
    </w:p>
    <w:p w14:paraId="3EFA1F27" w14:textId="77777777" w:rsidR="00E5388B" w:rsidRPr="00E5388B" w:rsidRDefault="00E5388B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</w:p>
    <w:p w14:paraId="387B6FEF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>Ключевыми событиями 2022 года стали празднование 350-летия со дня рождения Петра Великого, поддержка российских спортсменов – участников Олимпийских игр в Пекине, подъем флага России на скалах Адаларах в значимые для страны даты, всероссийский урок «Крымская весна», открытие реконструированного памятника «Прометей и дети мира», церемония открытия пяти новых бюстов на Аллее героев-артековцев, празднование Дня Победы, патриотическая акция «В единстве сила».</w:t>
      </w:r>
    </w:p>
    <w:p w14:paraId="72820467" w14:textId="1C8A01AC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spacing w:val="2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spacing w:val="2"/>
          <w:w w:val="96"/>
          <w:sz w:val="22"/>
          <w:szCs w:val="22"/>
          <w:lang w:val="ru-RU"/>
        </w:rPr>
        <w:t xml:space="preserve">В апреле в «Артеке» прошел Международный форум, посвященный 100-летию со дня основания пионерской организации. В рамках форума состоялась Всероссийская научно-практическая </w:t>
      </w:r>
      <w:r w:rsidRPr="00E5388B">
        <w:rPr>
          <w:rFonts w:ascii="Arial" w:hAnsi="Arial" w:cs="Arial"/>
          <w:color w:val="auto"/>
          <w:spacing w:val="2"/>
          <w:w w:val="96"/>
          <w:sz w:val="22"/>
          <w:szCs w:val="22"/>
          <w:lang w:val="ru-RU"/>
        </w:rPr>
        <w:lastRenderedPageBreak/>
        <w:t>конференция «Детское движение России: вчера, сегодня, завтра». Константин Федоренко обратил внимание, что именно в «Артеке» в процессе совместной проектной деятельности ветеранов пионерии, педагогов и активистов детского движения сформулированы предложения, вошедшие в стратегию развития воспитательного потенциала детской общественной организации современной России.</w:t>
      </w:r>
    </w:p>
    <w:p w14:paraId="756EE98A" w14:textId="77777777" w:rsidR="00E5388B" w:rsidRPr="00E5388B" w:rsidRDefault="00E5388B" w:rsidP="00E5388B">
      <w:pPr>
        <w:pStyle w:val="afd"/>
        <w:spacing w:line="240" w:lineRule="auto"/>
        <w:jc w:val="both"/>
        <w:rPr>
          <w:rFonts w:ascii="Arial" w:hAnsi="Arial" w:cs="Arial"/>
          <w:color w:val="auto"/>
          <w:spacing w:val="2"/>
          <w:w w:val="96"/>
          <w:sz w:val="22"/>
          <w:szCs w:val="22"/>
          <w:lang w:val="ru-RU"/>
        </w:rPr>
      </w:pPr>
    </w:p>
    <w:p w14:paraId="00EFE8CB" w14:textId="3B024CF8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>Также в числе значимых событий – день рождения «Артека», конкурс молодых исполнителей популярной музыки «Детская Новая волна-2022», День народного единства, День Героев Отечества, День воинской славы России. Прошли Фестиваль технологий и технического творчества, Фестиваль искусств «Артек зажигает звезду», Фестиваль креативных индустрий «Мы вместе!». В партнерстве с РДШ состоялся Форум «Территория УСпеха», посвященный детскому самоуправлению в школах, на котором разработан и принят Кодекс советов обучающихся общеобразовательных организаций России.</w:t>
      </w:r>
    </w:p>
    <w:p w14:paraId="624F870E" w14:textId="77777777" w:rsidR="00E5388B" w:rsidRPr="00E5388B" w:rsidRDefault="00E5388B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</w:p>
    <w:p w14:paraId="0EC27383" w14:textId="1FFD106F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>Настоящим творческим событием этого года стало создание Большого детского сводного хора Международного детского центра «Артек» – в возрождении артековской традиции приняли участие артековцы и вожатые 8-ой смены. Большой сводный хор «Артека» в количестве 100 человек выступил на площадке фестиваля «Таврида.АРТ».</w:t>
      </w:r>
    </w:p>
    <w:p w14:paraId="4A6C3ED3" w14:textId="77777777" w:rsidR="00E5388B" w:rsidRPr="00E5388B" w:rsidRDefault="00E5388B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</w:p>
    <w:p w14:paraId="54D6322B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>В рамках Года культурного наследия народов России в детском центре прошли ярмарки, тематические выставки, конкурсы, лекции, мастер-классы, концерты творческих коллективов. Все события реализованы при поддержке Министерства просвещения Российской Федерации.</w:t>
      </w:r>
    </w:p>
    <w:p w14:paraId="031D8A23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</w:pPr>
    </w:p>
    <w:p w14:paraId="384F8F33" w14:textId="11FF1D8E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  <w:t>Значимые встречи</w:t>
      </w:r>
    </w:p>
    <w:p w14:paraId="5F356527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 xml:space="preserve">Особое значение имеют встречи артековцев с известными людьми. 20 июля более 3000 артековцев стали участниками встречи в формате видеоконференции с Президентом Российской Федерации </w:t>
      </w:r>
      <w:r w:rsidRPr="00E5388B"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  <w:t>Владимиром Путиным</w:t>
      </w: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>. Школьники рассказали о своих достижениях Главе государства, который, в свою очередь, пожелал ребятам верить в себя, в свои силы, ставить перед собой по-хорошему амбициозные, смелые цели и шаг за шагом, упорно покорять намеченные вершины.</w:t>
      </w:r>
    </w:p>
    <w:p w14:paraId="1E7669E7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spacing w:val="2"/>
          <w:w w:val="96"/>
          <w:sz w:val="22"/>
          <w:szCs w:val="22"/>
          <w:lang w:val="ru-RU"/>
        </w:rPr>
        <w:t>Многочисленные мастер-классы прошли в детском центре в рамках работы площадок Российского общества «Знание» и «Вдохновители» – специалисты, добившиеся успеха в IT, цифровых коммуникациях, машиностроении, медицине, науке, творчестве, демонстрировали молодому поколению конкурентоспособность России на конкретных примерах и делах людей, реализовавших передовые достижения мирового уровня.</w:t>
      </w:r>
    </w:p>
    <w:p w14:paraId="4EB88E95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</w:pPr>
    </w:p>
    <w:p w14:paraId="3FC98980" w14:textId="1F490103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  <w:t>Патриотические акции</w:t>
      </w:r>
    </w:p>
    <w:p w14:paraId="31ACD163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>Артековцы каждой смены принимали участие в патриотической акции «Письмо солдату» – ребята писали письма военнослужащим, участвующим в специальной военной операции по защите ЛНР и ДНР. Мальчишки и девчонки адресовали самые теплые слова тем, кто защищает нашу Родину. При участии тематического партнера детского центра – Следственного комитета Российской Федерации – детские письма были доставлены бойцам на передовую.</w:t>
      </w:r>
    </w:p>
    <w:p w14:paraId="4DE98D4B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 xml:space="preserve">Воспитанники детского центра поддержали добрую идею Министерства просвещения РФ и присоединились к акции «Книги – Донбассу». Собранная литература для читателей разных возрастов передана в Донецкую и Луганскую народные республики, а также в Запорожскую область. </w:t>
      </w:r>
    </w:p>
    <w:p w14:paraId="13DE5748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>Артековцы поддержали акции «Мы рядом», «Герои моей страны».</w:t>
      </w:r>
    </w:p>
    <w:p w14:paraId="01F4EFC7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</w:pPr>
    </w:p>
    <w:p w14:paraId="53C7213F" w14:textId="3766E892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  <w:t>Инклюзивные проекты</w:t>
      </w:r>
    </w:p>
    <w:p w14:paraId="195361A7" w14:textId="35B30FF3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>Большое внимание Международным детским центром уделено инклюзивным проектам. В 7 смену Федерацией тенниса России реализована дополнительная общеразвивающая программа «Теннис в Артеке» с участием детей с ОВЗ, в том числе детей инвалидов-колясочников. Состоялся традиционный праздник День равных возможностей, где артековцы познакомились с паралимпийскими дисциплинами – теннисом на колясках, волейболом сидя, футболом слепых и стрельбой слепых. Проводниками ребят стали волонтеры и юные паралимпийцы профильных теннисных отрядов.</w:t>
      </w:r>
    </w:p>
    <w:p w14:paraId="3177BB50" w14:textId="77777777" w:rsidR="00E5388B" w:rsidRPr="00E5388B" w:rsidRDefault="00E5388B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</w:p>
    <w:p w14:paraId="2ED60F7F" w14:textId="5959C454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lastRenderedPageBreak/>
        <w:t>В День защиты детей в «Артеке» был дан старт социальному проекту «Фестиваль инклюзивного футбола». Его реализовала «Академия футбола Крыма». В фестивале приняли участие воспитанники академии, артековцы и ученики коррекционной школы г. Ялта –  юные футболисты провели первую совместную тренировку.</w:t>
      </w:r>
    </w:p>
    <w:p w14:paraId="63CDA34E" w14:textId="77777777" w:rsidR="00E5388B" w:rsidRPr="00E5388B" w:rsidRDefault="00E5388B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</w:p>
    <w:p w14:paraId="651D4E15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>Кроме этого, в детском центре прошел гала-концерт участников инклюзивного проекта – Всероссийского детского фестиваля «Лучик света» по танцам на колясках. Реализован пилотный инклюзивный проект совместно с благотворительным центром Эвелины Блёданс #МЫВСЕРАЗНЫЕ. Его цель – помочь детям с социальной адаптацией и восприятием окружающего мира.</w:t>
      </w:r>
    </w:p>
    <w:p w14:paraId="51CF32AC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 xml:space="preserve">«Артек» радушно встречает и взрослых спортсменов. Паралимпийцы на личном примере показывают, какой силой духа и уникальными способностями обладают люди с инвалидностью, и почему они важны и нужны обществу. Артековцы общаются с инклюзивными командами яхтсменов из проекта «Паруса духа». Гостем детского центра в формате онлайн стал </w:t>
      </w:r>
      <w:r w:rsidRPr="00E5388B"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  <w:t>Руслан Набиев</w:t>
      </w: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>, взошедший на Эльбрус на руках.</w:t>
      </w:r>
    </w:p>
    <w:p w14:paraId="34F849A5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</w:p>
    <w:p w14:paraId="4CC461D4" w14:textId="14D7C6F4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  <w:t>Международное сотрудничество и шефство</w:t>
      </w:r>
    </w:p>
    <w:p w14:paraId="7F27750D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 xml:space="preserve">«Артек», имеющий богатый многолетний опыт международной деятельности, продолжает оставаться центром детской дипломатии. В 2022 году, после двухлетнего перерыва, детский центр принял почти 1 500 детей из 35 государств. Кроме этого, «Артек» активно развивает сотрудничество в рамках онлайн-проектов. Совместные образовательные программы и культурные обмены реализованы с вьетнамскими школьниками под руководством Ханойского филиала Института русского языка им. А. С. Пушкина. В этом году учителя «Артека» представили интересный проект – разговорный клуб с носителями русского языка «Хочу говорить по-русски», который поддержали школьники из разных стран. </w:t>
      </w:r>
    </w:p>
    <w:p w14:paraId="69D1FDAC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</w:p>
    <w:p w14:paraId="1396B2C2" w14:textId="37FDA5B9" w:rsidR="006B4471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 xml:space="preserve">Международный детский центр взял шефство над Детским оздоровительным центром «Красная гвоздика» в городе Бердянск Запорожской области. С начала летнего сезона состоялось несколько рабочих поездок артековской команды в ДОЦ «Красная гвоздика» и проведены четыре смены. Педагоги «Артека» делились с сотрудниками лагеря на берегу Азовского моря опытом, оказывали материальную помощь, а также проводили для воспитанников центра мастер-классы различных направленностей. Проект реализуется при поддержке Министерства просвещения РФ и непосредственном руководстве Главы ведомства </w:t>
      </w:r>
      <w:r w:rsidRPr="00E5388B"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  <w:t>Сергея Кравцова.</w:t>
      </w:r>
    </w:p>
    <w:p w14:paraId="4490A94F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</w:p>
    <w:p w14:paraId="15DA946B" w14:textId="76CD7F11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  <w:t>Артековские технологии в регионы</w:t>
      </w:r>
    </w:p>
    <w:p w14:paraId="63ACFCDA" w14:textId="3C6C52D3" w:rsidR="00E5388B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 xml:space="preserve">По поручению Президента России </w:t>
      </w:r>
      <w:r w:rsidRPr="00E5388B"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  <w:t>Владимира Путина</w:t>
      </w: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 xml:space="preserve"> в «Артеке» создан центр повышения квалификации педагогических работников, осуществляющих воспитательную работу в школах и колледжах. Обучение по программе повышения квалификации «Деятельность советника директора школы по воспитанию и взаимодействию с общественными объединениями» в 2022 году прошли обучение 3257 советников из 45 регионов, в числе которых представители новых территорий Российской Федерации. Также обучение на очных, заочных и выездных семинарах прошли 2296 классных руководителей, 6361 представитель СПО, 96 организаторов пришкольных лагерей.</w:t>
      </w:r>
    </w:p>
    <w:p w14:paraId="2C9962D8" w14:textId="77777777" w:rsidR="00E5388B" w:rsidRPr="00E5388B" w:rsidRDefault="00E5388B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</w:p>
    <w:p w14:paraId="2D461D24" w14:textId="22B248A3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>Расширяет свои границы и проект «Губернаторский лагерь»: в 2022 году он охватил восемь регионов Российской Федерации, в числе которых Магаданская, Нижегородская, Тамбовская, Курская, Ярославская, Самарская области, Пермский край и Чувашская Республика.</w:t>
      </w:r>
    </w:p>
    <w:p w14:paraId="57061BA1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</w:pPr>
    </w:p>
    <w:p w14:paraId="75D8C6B7" w14:textId="7CBC1888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  <w:t>Профессиональный рост</w:t>
      </w:r>
    </w:p>
    <w:p w14:paraId="184C561D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spacing w:val="-2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spacing w:val="-2"/>
          <w:w w:val="96"/>
          <w:sz w:val="22"/>
          <w:szCs w:val="22"/>
          <w:lang w:val="ru-RU"/>
        </w:rPr>
        <w:t xml:space="preserve">В ходе совещания </w:t>
      </w:r>
      <w:r w:rsidRPr="00E5388B">
        <w:rPr>
          <w:rFonts w:ascii="Arial" w:hAnsi="Arial" w:cs="Arial"/>
          <w:b/>
          <w:bCs/>
          <w:color w:val="auto"/>
          <w:spacing w:val="-2"/>
          <w:w w:val="96"/>
          <w:sz w:val="22"/>
          <w:szCs w:val="22"/>
          <w:lang w:val="ru-RU"/>
        </w:rPr>
        <w:t>Константин Федоренко</w:t>
      </w:r>
      <w:r w:rsidRPr="00E5388B">
        <w:rPr>
          <w:rFonts w:ascii="Arial" w:hAnsi="Arial" w:cs="Arial"/>
          <w:color w:val="auto"/>
          <w:spacing w:val="-2"/>
          <w:w w:val="96"/>
          <w:sz w:val="22"/>
          <w:szCs w:val="22"/>
          <w:lang w:val="ru-RU"/>
        </w:rPr>
        <w:t xml:space="preserve"> отметил значительные профессиональные успехи сотрудников «Артека». По итогам Всероссийского профессионального конкурса «Флагманы образования. Школа» команда «Артека», в составе которой заместитель директора школы по координации образовательных программ </w:t>
      </w:r>
      <w:r w:rsidRPr="00E5388B">
        <w:rPr>
          <w:rFonts w:ascii="Arial" w:hAnsi="Arial" w:cs="Arial"/>
          <w:b/>
          <w:bCs/>
          <w:color w:val="auto"/>
          <w:spacing w:val="-2"/>
          <w:w w:val="96"/>
          <w:sz w:val="22"/>
          <w:szCs w:val="22"/>
          <w:lang w:val="ru-RU"/>
        </w:rPr>
        <w:t>Изохов Валерий Александрович</w:t>
      </w:r>
      <w:r w:rsidRPr="00E5388B">
        <w:rPr>
          <w:rFonts w:ascii="Arial" w:hAnsi="Arial" w:cs="Arial"/>
          <w:color w:val="auto"/>
          <w:spacing w:val="-2"/>
          <w:w w:val="96"/>
          <w:sz w:val="22"/>
          <w:szCs w:val="22"/>
          <w:lang w:val="ru-RU"/>
        </w:rPr>
        <w:t xml:space="preserve">, учителя </w:t>
      </w:r>
      <w:r w:rsidRPr="00E5388B">
        <w:rPr>
          <w:rFonts w:ascii="Arial" w:hAnsi="Arial" w:cs="Arial"/>
          <w:b/>
          <w:bCs/>
          <w:color w:val="auto"/>
          <w:spacing w:val="-2"/>
          <w:w w:val="96"/>
          <w:sz w:val="22"/>
          <w:szCs w:val="22"/>
          <w:lang w:val="ru-RU"/>
        </w:rPr>
        <w:t>Мамеева-Шварцман Ирина Михайловна, Пинежанинов Александр Валерьевич</w:t>
      </w:r>
      <w:r w:rsidRPr="00E5388B">
        <w:rPr>
          <w:rFonts w:ascii="Arial" w:hAnsi="Arial" w:cs="Arial"/>
          <w:color w:val="auto"/>
          <w:spacing w:val="-2"/>
          <w:w w:val="96"/>
          <w:sz w:val="22"/>
          <w:szCs w:val="22"/>
          <w:lang w:val="ru-RU"/>
        </w:rPr>
        <w:t>, вошла в число 30 лучших «флагманов образования» страны.</w:t>
      </w:r>
    </w:p>
    <w:p w14:paraId="0BE6A8B1" w14:textId="77777777" w:rsidR="00E5388B" w:rsidRPr="00E5388B" w:rsidRDefault="00E5388B" w:rsidP="00E5388B">
      <w:pPr>
        <w:pStyle w:val="afd"/>
        <w:spacing w:line="240" w:lineRule="auto"/>
        <w:jc w:val="both"/>
        <w:rPr>
          <w:rFonts w:ascii="Arial" w:hAnsi="Arial" w:cs="Arial"/>
          <w:color w:val="auto"/>
          <w:spacing w:val="-2"/>
          <w:w w:val="96"/>
          <w:sz w:val="22"/>
          <w:szCs w:val="22"/>
          <w:lang w:val="ru-RU"/>
        </w:rPr>
      </w:pPr>
    </w:p>
    <w:p w14:paraId="43906549" w14:textId="1371B2D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spacing w:val="-2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spacing w:val="-2"/>
          <w:w w:val="96"/>
          <w:sz w:val="22"/>
          <w:szCs w:val="22"/>
          <w:lang w:val="ru-RU"/>
        </w:rPr>
        <w:lastRenderedPageBreak/>
        <w:t xml:space="preserve">Вручая награды победителям 17 профессиональных конкурсов и специалистам детского центра за добросовестный труд, ответственное выполнение своих обязанностей, Константин Федоренко отметил: «Я искренне горжусь, что в составе нашей команды – настоящие профессионалы своего дела». </w:t>
      </w:r>
    </w:p>
    <w:p w14:paraId="735DBF25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</w:pPr>
    </w:p>
    <w:p w14:paraId="158A77B1" w14:textId="205EE401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b/>
          <w:bCs/>
          <w:color w:val="auto"/>
          <w:w w:val="96"/>
          <w:sz w:val="22"/>
          <w:szCs w:val="22"/>
          <w:lang w:val="ru-RU"/>
        </w:rPr>
        <w:t>Вектор развития задан</w:t>
      </w:r>
    </w:p>
    <w:p w14:paraId="7C1E706D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 xml:space="preserve">Директор детского центра настроил коллектив на новые достижения и обратил внимание на важность вклада в общее дело каждого сотрудника: «Формирование гражданской активности и российской идентичности – вот смысл и основной посыл участия детей в самых значимых событиях нашей страны на территории Международного детского центра «Артек», –  подытожил Константин Федоренко. </w:t>
      </w:r>
    </w:p>
    <w:p w14:paraId="36CC0F77" w14:textId="77777777" w:rsidR="00CA0189" w:rsidRPr="00E5388B" w:rsidRDefault="00CA0189" w:rsidP="00E5388B">
      <w:pPr>
        <w:pStyle w:val="afd"/>
        <w:spacing w:line="240" w:lineRule="auto"/>
        <w:jc w:val="both"/>
        <w:rPr>
          <w:rFonts w:ascii="Arial" w:hAnsi="Arial" w:cs="Arial"/>
          <w:color w:val="auto"/>
          <w:w w:val="96"/>
          <w:sz w:val="22"/>
          <w:szCs w:val="22"/>
          <w:lang w:val="ru-RU"/>
        </w:rPr>
      </w:pPr>
      <w:r w:rsidRPr="00E5388B">
        <w:rPr>
          <w:rFonts w:ascii="Arial" w:hAnsi="Arial" w:cs="Arial"/>
          <w:color w:val="auto"/>
          <w:w w:val="96"/>
          <w:sz w:val="22"/>
          <w:szCs w:val="22"/>
          <w:lang w:val="ru-RU"/>
        </w:rPr>
        <w:t xml:space="preserve">Руководитель отметил, что новый вектор развития детскому центру задает важный документ – Указ Президента России Владимира Путина от 9 ноября о праздновании в 2025 году 100-летия Международного детского центра «Артек» на федеральном уровне. </w:t>
      </w:r>
    </w:p>
    <w:p w14:paraId="3FEF26FD" w14:textId="77777777" w:rsidR="00CA0189" w:rsidRPr="00E5388B" w:rsidRDefault="00CA0189" w:rsidP="00E5388B">
      <w:pPr>
        <w:rPr>
          <w:rFonts w:ascii="Arial" w:hAnsi="Arial" w:cs="Arial"/>
          <w:sz w:val="22"/>
          <w:szCs w:val="22"/>
        </w:rPr>
      </w:pPr>
    </w:p>
    <w:p w14:paraId="3E2E7B56" w14:textId="2DF55BC3" w:rsidR="00D221E9" w:rsidRDefault="00D221E9" w:rsidP="00D221E9">
      <w:pPr>
        <w:jc w:val="both"/>
        <w:rPr>
          <w:rFonts w:eastAsia="Times New Roman"/>
          <w:lang w:eastAsia="ru-RU"/>
        </w:rPr>
      </w:pPr>
    </w:p>
    <w:p w14:paraId="54B56D85" w14:textId="4F376AAC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1C041CC8" w14:textId="77777777" w:rsidR="00817BDE" w:rsidRDefault="00817BDE" w:rsidP="00D221E9">
      <w:pPr>
        <w:jc w:val="both"/>
        <w:rPr>
          <w:rFonts w:eastAsia="Times New Roman"/>
          <w:lang w:eastAsia="ru-RU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0ABEFAD1" w:rsidR="00530E98" w:rsidRPr="006003F3" w:rsidRDefault="007E45DB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7E45DB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530E98"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6376B7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6376B7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6376B7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6376B7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6376B7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PetersburgC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3450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11CA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B6F8B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2D57"/>
    <w:rsid w:val="0025036A"/>
    <w:rsid w:val="00253D86"/>
    <w:rsid w:val="00257C6C"/>
    <w:rsid w:val="00261428"/>
    <w:rsid w:val="002627C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2F22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0378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3F5D8B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D2583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04B8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376B7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DE7"/>
    <w:rsid w:val="007D3E38"/>
    <w:rsid w:val="007E4366"/>
    <w:rsid w:val="007E45DB"/>
    <w:rsid w:val="00805AAD"/>
    <w:rsid w:val="0081040E"/>
    <w:rsid w:val="00811471"/>
    <w:rsid w:val="008124F5"/>
    <w:rsid w:val="00814969"/>
    <w:rsid w:val="00817BDE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1DB1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188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32D36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0189"/>
    <w:rsid w:val="00CA18BC"/>
    <w:rsid w:val="00CA5544"/>
    <w:rsid w:val="00CA59AA"/>
    <w:rsid w:val="00CA7E94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21E9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86FC6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88B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1DD2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D07AA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083450"/>
    <w:pPr>
      <w:keepNext/>
      <w:keepLines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450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  <w:style w:type="paragraph" w:customStyle="1" w:styleId="ParagraphStyle1">
    <w:name w:val="Paragraph Style 1"/>
    <w:basedOn w:val="a"/>
    <w:uiPriority w:val="99"/>
    <w:rsid w:val="00CA0189"/>
    <w:pPr>
      <w:autoSpaceDE w:val="0"/>
      <w:autoSpaceDN w:val="0"/>
      <w:adjustRightInd w:val="0"/>
      <w:spacing w:line="200" w:lineRule="atLeast"/>
      <w:ind w:firstLine="170"/>
      <w:jc w:val="center"/>
      <w:textAlignment w:val="center"/>
    </w:pPr>
    <w:rPr>
      <w:rFonts w:ascii="PetersburgC Bold" w:hAnsi="PetersburgC Bold" w:cs="PetersburgC Bold"/>
      <w:b/>
      <w:bCs/>
      <w:color w:val="000000"/>
      <w:w w:val="96"/>
      <w:sz w:val="36"/>
      <w:szCs w:val="36"/>
    </w:rPr>
  </w:style>
  <w:style w:type="paragraph" w:customStyle="1" w:styleId="afd">
    <w:name w:val="[основной абзац]"/>
    <w:basedOn w:val="a"/>
    <w:uiPriority w:val="99"/>
    <w:rsid w:val="00CA0189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9924-9DF5-4257-8D60-2572577D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3</cp:revision>
  <cp:lastPrinted>2022-12-15T10:02:00Z</cp:lastPrinted>
  <dcterms:created xsi:type="dcterms:W3CDTF">2022-12-29T10:23:00Z</dcterms:created>
  <dcterms:modified xsi:type="dcterms:W3CDTF">2023-01-16T07:27:00Z</dcterms:modified>
</cp:coreProperties>
</file>