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8E" w:rsidRDefault="0014008E" w:rsidP="0014008E">
      <w:pPr>
        <w:shd w:val="clear" w:color="auto" w:fill="FFFFFF"/>
        <w:spacing w:before="100" w:beforeAutospacing="1" w:after="100" w:afterAutospacing="1" w:line="288" w:lineRule="atLeast"/>
        <w:jc w:val="center"/>
        <w:rPr>
          <w:rStyle w:val="a5"/>
          <w:rFonts w:ascii="Georgia" w:hAnsi="Georgi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685443D" wp14:editId="11978E56">
            <wp:extent cx="4895850" cy="1247775"/>
            <wp:effectExtent l="0" t="0" r="0" b="9525"/>
            <wp:docPr id="1" name="Рисунок 1" descr="cid:image001.png@01D589C0.0821D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589C0.0821D9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8E" w:rsidRDefault="0014008E" w:rsidP="0014008E">
      <w:pPr>
        <w:shd w:val="clear" w:color="auto" w:fill="FFFFFF"/>
        <w:spacing w:before="100" w:beforeAutospacing="1" w:after="100" w:afterAutospacing="1" w:line="288" w:lineRule="atLeast"/>
        <w:jc w:val="center"/>
        <w:rPr>
          <w:rStyle w:val="a5"/>
          <w:rFonts w:ascii="Georgia" w:hAnsi="Georgia"/>
        </w:rPr>
      </w:pPr>
      <w:r>
        <w:rPr>
          <w:rStyle w:val="a5"/>
          <w:rFonts w:ascii="Georgia" w:hAnsi="Georgia"/>
        </w:rPr>
        <w:t>Пресс-релиз</w:t>
      </w:r>
    </w:p>
    <w:p w:rsidR="0014008E" w:rsidRDefault="0014008E" w:rsidP="0014008E">
      <w:pPr>
        <w:shd w:val="clear" w:color="auto" w:fill="FFFFFF"/>
        <w:spacing w:before="100" w:beforeAutospacing="1" w:after="100" w:afterAutospacing="1" w:line="288" w:lineRule="atLeast"/>
        <w:jc w:val="center"/>
        <w:rPr>
          <w:rStyle w:val="a5"/>
          <w:rFonts w:ascii="Georgia" w:hAnsi="Georgia"/>
        </w:rPr>
      </w:pPr>
      <w:r>
        <w:rPr>
          <w:rStyle w:val="a5"/>
          <w:rFonts w:ascii="Georgia" w:hAnsi="Georgia"/>
        </w:rPr>
        <w:t>Азиатско-Тихоокеанский конгресс детских лагерей: «Артек» продолжает свою образовательную экспансию</w:t>
      </w:r>
    </w:p>
    <w:p w:rsidR="0014008E" w:rsidRDefault="0014008E" w:rsidP="0014008E">
      <w:pPr>
        <w:shd w:val="clear" w:color="auto" w:fill="FFFFFF"/>
        <w:spacing w:before="100" w:beforeAutospacing="1" w:after="100" w:afterAutospacing="1" w:line="288" w:lineRule="atLeast"/>
        <w:jc w:val="center"/>
        <w:rPr>
          <w:rStyle w:val="a5"/>
          <w:rFonts w:ascii="Georgia" w:hAnsi="Georgia"/>
        </w:rPr>
      </w:pPr>
      <w:r>
        <w:rPr>
          <w:rStyle w:val="a5"/>
          <w:rFonts w:ascii="Georgia" w:hAnsi="Georgia"/>
        </w:rPr>
        <w:t>23 октября 2019 г.</w:t>
      </w:r>
    </w:p>
    <w:p w:rsidR="0014008E" w:rsidRDefault="0014008E" w:rsidP="0014008E">
      <w:pPr>
        <w:shd w:val="clear" w:color="auto" w:fill="FFFFFF"/>
        <w:spacing w:before="100" w:beforeAutospacing="1" w:after="100" w:afterAutospacing="1" w:line="288" w:lineRule="atLeast"/>
        <w:jc w:val="both"/>
        <w:rPr>
          <w:lang w:eastAsia="ru-RU"/>
        </w:rPr>
      </w:pPr>
      <w:r>
        <w:rPr>
          <w:rStyle w:val="a5"/>
          <w:rFonts w:ascii="Georgia" w:hAnsi="Georgia"/>
        </w:rPr>
        <w:t xml:space="preserve">С 17 по 21 октября в столице Малайзии Куала-Лумпуре прошел </w:t>
      </w:r>
      <w:proofErr w:type="gramStart"/>
      <w:r>
        <w:rPr>
          <w:rStyle w:val="a5"/>
          <w:rFonts w:ascii="Georgia" w:hAnsi="Georgia"/>
          <w:lang w:val="en-US"/>
        </w:rPr>
        <w:t>VII</w:t>
      </w:r>
      <w:r w:rsidRPr="0014008E">
        <w:rPr>
          <w:rStyle w:val="a5"/>
          <w:rFonts w:ascii="Georgia" w:hAnsi="Georgia"/>
        </w:rPr>
        <w:t xml:space="preserve"> </w:t>
      </w:r>
      <w:r>
        <w:rPr>
          <w:rStyle w:val="a5"/>
          <w:rFonts w:ascii="Georgia" w:hAnsi="Georgia"/>
        </w:rPr>
        <w:t> Азиатско</w:t>
      </w:r>
      <w:proofErr w:type="gramEnd"/>
      <w:r>
        <w:rPr>
          <w:rStyle w:val="a5"/>
          <w:rFonts w:ascii="Georgia" w:hAnsi="Georgia"/>
        </w:rPr>
        <w:t>-Тихоокеанский конгресс детских лагерей (ICF–</w:t>
      </w:r>
      <w:proofErr w:type="spellStart"/>
      <w:r>
        <w:rPr>
          <w:rStyle w:val="a5"/>
          <w:rFonts w:ascii="Georgia" w:hAnsi="Georgia"/>
        </w:rPr>
        <w:t>Asia</w:t>
      </w:r>
      <w:proofErr w:type="spellEnd"/>
      <w:r>
        <w:rPr>
          <w:rStyle w:val="a5"/>
          <w:rFonts w:ascii="Georgia" w:hAnsi="Georgia"/>
        </w:rPr>
        <w:t xml:space="preserve"> </w:t>
      </w:r>
      <w:proofErr w:type="spellStart"/>
      <w:r>
        <w:rPr>
          <w:rStyle w:val="a5"/>
          <w:rFonts w:ascii="Georgia" w:hAnsi="Georgia"/>
        </w:rPr>
        <w:t>Oceania</w:t>
      </w:r>
      <w:proofErr w:type="spellEnd"/>
      <w:r>
        <w:rPr>
          <w:rStyle w:val="a5"/>
          <w:rFonts w:ascii="Georgia" w:hAnsi="Georgia"/>
        </w:rPr>
        <w:t xml:space="preserve"> 2019), </w:t>
      </w:r>
      <w:r>
        <w:rPr>
          <w:rStyle w:val="a5"/>
          <w:rFonts w:ascii="Georgia" w:hAnsi="Georgia"/>
          <w:b w:val="0"/>
          <w:bCs w:val="0"/>
        </w:rPr>
        <w:t>в котором приняли участие делегации</w:t>
      </w:r>
      <w:r>
        <w:rPr>
          <w:rStyle w:val="a5"/>
          <w:rFonts w:ascii="Georgia" w:hAnsi="Georgia"/>
        </w:rPr>
        <w:t xml:space="preserve"> </w:t>
      </w:r>
      <w:r>
        <w:rPr>
          <w:rFonts w:ascii="Georgia" w:hAnsi="Georgia"/>
          <w:b/>
          <w:bCs/>
          <w:lang w:eastAsia="ru-RU"/>
        </w:rPr>
        <w:t xml:space="preserve">15 стран мира: </w:t>
      </w:r>
      <w:r>
        <w:rPr>
          <w:rFonts w:ascii="Georgia" w:hAnsi="Georgia"/>
          <w:lang w:eastAsia="ru-RU"/>
        </w:rPr>
        <w:t>России, Канады, Австралии, Китая, Японии, Индонезии, Пакистана, Турции, Венесуэлы и других</w:t>
      </w:r>
      <w:r>
        <w:rPr>
          <w:rFonts w:ascii="Georgia" w:hAnsi="Georgia"/>
          <w:color w:val="1F497D"/>
          <w:lang w:eastAsia="ru-RU"/>
        </w:rPr>
        <w:t xml:space="preserve">. </w:t>
      </w:r>
      <w:r>
        <w:rPr>
          <w:rFonts w:ascii="Georgia" w:hAnsi="Georgia"/>
          <w:lang w:eastAsia="ru-RU"/>
        </w:rPr>
        <w:t xml:space="preserve">Представители лагерной отрасли разных стран собрались вместе, чтобы поделиться опытом организации детского отдыха. Россию представляли около 50 человек – это </w:t>
      </w:r>
      <w:r>
        <w:rPr>
          <w:rFonts w:ascii="Georgia" w:hAnsi="Georgia"/>
          <w:b/>
          <w:bCs/>
          <w:lang w:eastAsia="ru-RU"/>
        </w:rPr>
        <w:t>делегации МДЦ «Артек», Фонда Поддержки «Артека»</w:t>
      </w:r>
      <w:r>
        <w:rPr>
          <w:rFonts w:ascii="Georgia" w:hAnsi="Georgia"/>
          <w:lang w:eastAsia="ru-RU"/>
        </w:rPr>
        <w:t xml:space="preserve">, всероссийских детских центров </w:t>
      </w:r>
      <w:r>
        <w:rPr>
          <w:rFonts w:ascii="Georgia" w:hAnsi="Georgia"/>
          <w:b/>
          <w:bCs/>
          <w:lang w:eastAsia="ru-RU"/>
        </w:rPr>
        <w:t>«Орленок», «Океан»</w:t>
      </w:r>
      <w:r>
        <w:rPr>
          <w:rFonts w:ascii="Georgia" w:hAnsi="Georgia"/>
          <w:lang w:eastAsia="ru-RU"/>
        </w:rPr>
        <w:t xml:space="preserve"> и иных организаций, деятельность которых связана со сферой оздоровления, образования и отдыха детей.</w:t>
      </w:r>
    </w:p>
    <w:p w:rsidR="0014008E" w:rsidRDefault="0014008E" w:rsidP="0014008E">
      <w:pPr>
        <w:pStyle w:val="a4"/>
        <w:shd w:val="clear" w:color="auto" w:fill="FFFFFF"/>
        <w:spacing w:before="90" w:beforeAutospacing="0" w:after="24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Делегацию «Артека» возглавила первый заместитель директора детского центра </w:t>
      </w:r>
      <w:r>
        <w:rPr>
          <w:rFonts w:ascii="Georgia" w:hAnsi="Georgia"/>
          <w:b/>
          <w:bCs/>
          <w:sz w:val="22"/>
          <w:szCs w:val="22"/>
        </w:rPr>
        <w:t>Виктория Королева</w:t>
      </w:r>
      <w:r>
        <w:rPr>
          <w:rFonts w:ascii="Georgia" w:hAnsi="Georgia"/>
          <w:sz w:val="22"/>
          <w:szCs w:val="22"/>
        </w:rPr>
        <w:t>, она выступила с докладом «Артек»: детская дипломатия как фактор воспитания будущих культурных лидеров», раскрывающим стратегию «Артек-</w:t>
      </w:r>
      <w:proofErr w:type="spellStart"/>
      <w:r>
        <w:rPr>
          <w:rFonts w:ascii="Georgia" w:hAnsi="Georgia"/>
          <w:sz w:val="22"/>
          <w:szCs w:val="22"/>
        </w:rPr>
        <w:t>open</w:t>
      </w:r>
      <w:proofErr w:type="spellEnd"/>
      <w:r>
        <w:rPr>
          <w:rFonts w:ascii="Georgia" w:hAnsi="Georgia"/>
          <w:sz w:val="22"/>
          <w:szCs w:val="22"/>
        </w:rPr>
        <w:t xml:space="preserve">!». «В Международном детском центре «Артек» одним из </w:t>
      </w:r>
      <w:r>
        <w:rPr>
          <w:rFonts w:ascii="Georgia" w:hAnsi="Georgia"/>
          <w:b/>
          <w:bCs/>
          <w:sz w:val="22"/>
          <w:szCs w:val="22"/>
        </w:rPr>
        <w:t>ключевых приоритетов</w:t>
      </w:r>
      <w:r>
        <w:rPr>
          <w:rFonts w:ascii="Georgia" w:hAnsi="Georgia"/>
          <w:sz w:val="22"/>
          <w:szCs w:val="22"/>
        </w:rPr>
        <w:t xml:space="preserve"> является </w:t>
      </w:r>
      <w:r>
        <w:rPr>
          <w:rFonts w:ascii="Georgia" w:hAnsi="Georgia"/>
          <w:b/>
          <w:bCs/>
          <w:sz w:val="22"/>
          <w:szCs w:val="22"/>
        </w:rPr>
        <w:t>знакомство детей с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наследием разных стран и народов, развитие компетенций по реализации международных гуманитарных проектов</w:t>
      </w:r>
      <w:r>
        <w:rPr>
          <w:rFonts w:ascii="Georgia" w:hAnsi="Georgia"/>
          <w:sz w:val="22"/>
          <w:szCs w:val="22"/>
        </w:rPr>
        <w:t xml:space="preserve">, а также личное общение юных </w:t>
      </w:r>
      <w:proofErr w:type="spellStart"/>
      <w:r>
        <w:rPr>
          <w:rFonts w:ascii="Georgia" w:hAnsi="Georgia"/>
          <w:sz w:val="22"/>
          <w:szCs w:val="22"/>
        </w:rPr>
        <w:t>артековцев</w:t>
      </w:r>
      <w:proofErr w:type="spellEnd"/>
      <w:r>
        <w:rPr>
          <w:rFonts w:ascii="Georgia" w:hAnsi="Georgia"/>
          <w:sz w:val="22"/>
          <w:szCs w:val="22"/>
        </w:rPr>
        <w:t xml:space="preserve"> разных стран. Сегодня </w:t>
      </w:r>
      <w:r>
        <w:rPr>
          <w:rFonts w:ascii="Georgia" w:hAnsi="Georgia"/>
          <w:b/>
          <w:bCs/>
          <w:sz w:val="22"/>
          <w:szCs w:val="22"/>
        </w:rPr>
        <w:t>фактором дипломатии становится образование</w:t>
      </w:r>
      <w:r>
        <w:rPr>
          <w:rFonts w:ascii="Georgia" w:hAnsi="Georgia"/>
          <w:sz w:val="22"/>
          <w:szCs w:val="22"/>
        </w:rPr>
        <w:t xml:space="preserve">, и «Артек» формирует </w:t>
      </w:r>
      <w:r>
        <w:rPr>
          <w:rFonts w:ascii="Georgia" w:hAnsi="Georgia"/>
          <w:b/>
          <w:bCs/>
          <w:sz w:val="22"/>
          <w:szCs w:val="22"/>
        </w:rPr>
        <w:t>системные связи</w:t>
      </w:r>
      <w:r>
        <w:rPr>
          <w:rFonts w:ascii="Georgia" w:hAnsi="Georgia"/>
          <w:sz w:val="22"/>
          <w:szCs w:val="22"/>
        </w:rPr>
        <w:t xml:space="preserve"> с зарубежными партнерами по обмену образовательными технологиями. Мы проводим на базе детских лагерей в Монголии и Болгарии летние смены по образовательным программам «Артека», взаимодействуем с коллегами по новым методикам работы. Сегодня «Артек» — крупнейший детский центр мира, входящий в ICF». </w:t>
      </w:r>
    </w:p>
    <w:p w:rsidR="0014008E" w:rsidRDefault="0014008E" w:rsidP="0014008E">
      <w:pPr>
        <w:pStyle w:val="a4"/>
        <w:shd w:val="clear" w:color="auto" w:fill="FFFFFF"/>
        <w:spacing w:before="90" w:beforeAutospacing="0" w:after="24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подтверждение сказанного представители «Артека» провели на конгрессе мастер-класс «Особенности образовательной деятельности с детьми-иностранцами». На примере международных тематических образовательных программ «Артека» Елена Макарова, представитель «Фонда поддержки «Артека», познакомила участников конгресса с опытом проведения в детском центре </w:t>
      </w:r>
      <w:r>
        <w:rPr>
          <w:rFonts w:ascii="Georgia" w:hAnsi="Georgia"/>
          <w:b/>
          <w:bCs/>
          <w:sz w:val="22"/>
          <w:szCs w:val="22"/>
        </w:rPr>
        <w:t>международного фестиваля «Наш дом – Земля».</w:t>
      </w:r>
      <w:r>
        <w:rPr>
          <w:rFonts w:ascii="Georgia" w:hAnsi="Georgia"/>
          <w:b/>
          <w:bCs/>
          <w:color w:val="1F497D"/>
          <w:sz w:val="22"/>
          <w:szCs w:val="22"/>
        </w:rPr>
        <w:br/>
      </w:r>
      <w:r>
        <w:rPr>
          <w:rFonts w:ascii="Georgia" w:hAnsi="Georgia"/>
          <w:b/>
          <w:bCs/>
          <w:color w:val="1F497D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19 октября «на полях» Конгресса детских лагерей стран Азии и Тихого океана состоялась церемония подписания </w:t>
      </w:r>
      <w:r>
        <w:rPr>
          <w:rFonts w:ascii="Georgia" w:hAnsi="Georgia"/>
          <w:b/>
          <w:bCs/>
          <w:sz w:val="22"/>
          <w:szCs w:val="22"/>
        </w:rPr>
        <w:t xml:space="preserve">Меморандума о взаимопонимании между Международным детским центром «Артек»» и </w:t>
      </w:r>
      <w:proofErr w:type="spellStart"/>
      <w:r>
        <w:rPr>
          <w:rFonts w:ascii="Georgia" w:hAnsi="Georgia"/>
          <w:b/>
          <w:bCs/>
          <w:sz w:val="22"/>
          <w:szCs w:val="22"/>
        </w:rPr>
        <w:t>малайзийской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организацией «</w:t>
      </w:r>
      <w:proofErr w:type="spellStart"/>
      <w:r>
        <w:rPr>
          <w:rFonts w:ascii="Georgia" w:hAnsi="Georgia"/>
          <w:b/>
          <w:bCs/>
          <w:sz w:val="22"/>
          <w:szCs w:val="22"/>
        </w:rPr>
        <w:fldChar w:fldCharType="begin"/>
      </w:r>
      <w:r>
        <w:rPr>
          <w:rFonts w:ascii="Georgia" w:hAnsi="Georgia"/>
          <w:b/>
          <w:bCs/>
          <w:sz w:val="22"/>
          <w:szCs w:val="22"/>
        </w:rPr>
        <w:instrText xml:space="preserve"> HYPERLINK "https://www.facebook.com/hashtag/myleaf?source=feed_text&amp;epa=HASHTAG&amp;__xts__%5B0%5D=68.ARB5XuxPsG65F6fjhn_i8Lu7CLEP_xBJXQGRnzEJLhfUf-UNWouPaJ9h3TTgfvK65UvF1OvOt793j7QBGBSEk-zm7iQoGOKlsfKTa17YRNKkR3slr4r1Piof45j2PqjNDqjyfa-08GKZ_Gp3YwK-nRA3_rW4Ypc1A5ZE_6oSgAhxZVtcnnP57LT86oJbLfhvdB0pHSxbicSp2x_qcVjjgjeK6jznVez8hIxTL5sqdhJ8IC2axP8Az3vAUAgSFDTtXQzkl1-vQFFd-q5BOGFVK4A44vLOu2KxisNq_ohfwUFuwkehTqBIqouEqkiVBT9POHuxELMtX8WgDOsBLuhWjQY9m4qL&amp;__tn__=%2ANK-R" </w:instrText>
      </w:r>
      <w:r>
        <w:rPr>
          <w:rFonts w:ascii="Georgia" w:hAnsi="Georgia"/>
          <w:b/>
          <w:bCs/>
          <w:sz w:val="22"/>
          <w:szCs w:val="22"/>
        </w:rPr>
        <w:fldChar w:fldCharType="separate"/>
      </w:r>
      <w:r>
        <w:rPr>
          <w:rStyle w:val="58cm"/>
          <w:rFonts w:ascii="Georgia" w:hAnsi="Georgia"/>
          <w:b/>
          <w:bCs/>
        </w:rPr>
        <w:t>MyLeaf</w:t>
      </w:r>
      <w:proofErr w:type="spellEnd"/>
      <w:r>
        <w:rPr>
          <w:rFonts w:ascii="Georgia" w:hAnsi="Georgia"/>
          <w:b/>
          <w:bCs/>
          <w:sz w:val="22"/>
          <w:szCs w:val="22"/>
        </w:rPr>
        <w:fldChar w:fldCharType="end"/>
      </w:r>
      <w:r>
        <w:rPr>
          <w:rFonts w:ascii="Georgia" w:hAnsi="Georgia"/>
          <w:b/>
          <w:bCs/>
          <w:sz w:val="22"/>
          <w:szCs w:val="22"/>
        </w:rPr>
        <w:t>»</w:t>
      </w:r>
      <w:r>
        <w:rPr>
          <w:rFonts w:ascii="Georgia" w:hAnsi="Georgia"/>
          <w:sz w:val="22"/>
          <w:szCs w:val="22"/>
        </w:rPr>
        <w:t xml:space="preserve">, представляющей Малайзию в Международном содружестве детских лагерей (МСДЛ). В качестве почетных гостей на церемонии присутствовали наследный принц штата Перлис </w:t>
      </w:r>
      <w:proofErr w:type="spellStart"/>
      <w:r>
        <w:rPr>
          <w:rFonts w:ascii="Georgia" w:hAnsi="Georgia"/>
          <w:sz w:val="22"/>
          <w:szCs w:val="22"/>
        </w:rPr>
        <w:t>Сайед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Фаизуддин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Путра</w:t>
      </w:r>
      <w:proofErr w:type="spellEnd"/>
      <w:r>
        <w:rPr>
          <w:rFonts w:ascii="Georgia" w:hAnsi="Georgia"/>
          <w:sz w:val="22"/>
          <w:szCs w:val="22"/>
        </w:rPr>
        <w:t>, руков</w:t>
      </w:r>
      <w:r>
        <w:rPr>
          <w:rStyle w:val="textexposedshow"/>
          <w:rFonts w:ascii="Georgia" w:hAnsi="Georgia"/>
          <w:sz w:val="22"/>
          <w:szCs w:val="22"/>
        </w:rPr>
        <w:t xml:space="preserve">одство МСДЛ, Посол России в Малайзии Валерий Ермолов, а также представитель </w:t>
      </w:r>
      <w:proofErr w:type="spellStart"/>
      <w:r>
        <w:rPr>
          <w:rStyle w:val="textexposedshow"/>
          <w:rFonts w:ascii="Georgia" w:hAnsi="Georgia"/>
          <w:sz w:val="22"/>
          <w:szCs w:val="22"/>
        </w:rPr>
        <w:t>Россотрудничества</w:t>
      </w:r>
      <w:proofErr w:type="spellEnd"/>
      <w:r>
        <w:rPr>
          <w:rStyle w:val="textexposedshow"/>
          <w:rFonts w:ascii="Georgia" w:hAnsi="Georgia"/>
          <w:sz w:val="22"/>
          <w:szCs w:val="22"/>
        </w:rPr>
        <w:t xml:space="preserve"> в Малайзии Айрат Ахметов.</w:t>
      </w:r>
    </w:p>
    <w:p w:rsidR="0014008E" w:rsidRDefault="0014008E" w:rsidP="0014008E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Меморандум подписали </w:t>
      </w:r>
      <w:r>
        <w:rPr>
          <w:rFonts w:ascii="Georgia" w:hAnsi="Georgia"/>
          <w:b/>
          <w:bCs/>
          <w:sz w:val="22"/>
          <w:szCs w:val="22"/>
        </w:rPr>
        <w:t>первый заместитель директора «Артека»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Виктория Королёва</w:t>
      </w:r>
      <w:r>
        <w:rPr>
          <w:rFonts w:ascii="Georgia" w:hAnsi="Georgia"/>
          <w:sz w:val="22"/>
          <w:szCs w:val="22"/>
        </w:rPr>
        <w:t xml:space="preserve"> и </w:t>
      </w:r>
      <w:r>
        <w:rPr>
          <w:rFonts w:ascii="Georgia" w:hAnsi="Georgia"/>
          <w:b/>
          <w:bCs/>
          <w:sz w:val="22"/>
          <w:szCs w:val="22"/>
        </w:rPr>
        <w:t>президент Ассоциации лагерей Малайзии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szCs w:val="22"/>
        </w:rPr>
        <w:t>Азми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szCs w:val="22"/>
        </w:rPr>
        <w:t>Нашриби</w:t>
      </w:r>
      <w:proofErr w:type="spellEnd"/>
      <w:r>
        <w:rPr>
          <w:rFonts w:ascii="Georgia" w:hAnsi="Georgia"/>
          <w:sz w:val="22"/>
          <w:szCs w:val="22"/>
        </w:rPr>
        <w:t xml:space="preserve">. Документ </w:t>
      </w:r>
      <w:r>
        <w:rPr>
          <w:rFonts w:ascii="Georgia" w:hAnsi="Georgia"/>
          <w:sz w:val="22"/>
          <w:szCs w:val="22"/>
        </w:rPr>
        <w:lastRenderedPageBreak/>
        <w:t>призван способствовать укреплению российско-</w:t>
      </w:r>
      <w:proofErr w:type="spellStart"/>
      <w:r>
        <w:rPr>
          <w:rFonts w:ascii="Georgia" w:hAnsi="Georgia"/>
          <w:sz w:val="22"/>
          <w:szCs w:val="22"/>
        </w:rPr>
        <w:t>малайзийского</w:t>
      </w:r>
      <w:proofErr w:type="spellEnd"/>
      <w:r>
        <w:rPr>
          <w:rFonts w:ascii="Georgia" w:hAnsi="Georgia"/>
          <w:sz w:val="22"/>
          <w:szCs w:val="22"/>
        </w:rPr>
        <w:t xml:space="preserve"> сотрудничества в области детского развития и воспитания, включая обмен информацией и лучшими практиками, направление </w:t>
      </w:r>
      <w:proofErr w:type="spellStart"/>
      <w:r>
        <w:rPr>
          <w:rFonts w:ascii="Georgia" w:hAnsi="Georgia"/>
          <w:sz w:val="22"/>
          <w:szCs w:val="22"/>
        </w:rPr>
        <w:t>малайзийских</w:t>
      </w:r>
      <w:proofErr w:type="spellEnd"/>
      <w:r>
        <w:rPr>
          <w:rFonts w:ascii="Georgia" w:hAnsi="Georgia"/>
          <w:sz w:val="22"/>
          <w:szCs w:val="22"/>
        </w:rPr>
        <w:t xml:space="preserve"> волонтеров, педагогов и вожатых для работы в «Артеке», а также консультативную помощь в строительстве первого в Малайзии детского лагеря по типу «Артека».</w:t>
      </w:r>
    </w:p>
    <w:p w:rsidR="0014008E" w:rsidRDefault="0014008E" w:rsidP="0014008E">
      <w:pPr>
        <w:spacing w:after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Интересно, что в 2018 году </w:t>
      </w:r>
      <w:proofErr w:type="spellStart"/>
      <w:r>
        <w:rPr>
          <w:rFonts w:ascii="Georgia" w:hAnsi="Georgia"/>
        </w:rPr>
        <w:t>Азми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Нашриби</w:t>
      </w:r>
      <w:proofErr w:type="spellEnd"/>
      <w:r>
        <w:rPr>
          <w:rFonts w:ascii="Georgia" w:hAnsi="Georgia"/>
        </w:rPr>
        <w:t xml:space="preserve"> побывал с визитом в «Артеке» и затем поделился новым опытом с представителями правительства, которые курируют детские образовательные программы. «Надеюсь, что дети моей страны тоже смогут приезжать сюда», </w:t>
      </w:r>
      <w:r>
        <w:rPr>
          <w:rFonts w:ascii="Georgia" w:hAnsi="Georgia"/>
          <w:lang w:eastAsia="ru-RU"/>
        </w:rPr>
        <w:t>–</w:t>
      </w:r>
      <w:r>
        <w:rPr>
          <w:rFonts w:ascii="Georgia" w:hAnsi="Georgia"/>
        </w:rPr>
        <w:t xml:space="preserve"> сказал он тогда. «Сегодня я очень рад участвовать в организации этого события, которое помогло нам понять </w:t>
      </w:r>
      <w:r>
        <w:rPr>
          <w:rFonts w:ascii="Georgia" w:hAnsi="Georgia"/>
          <w:b/>
          <w:bCs/>
        </w:rPr>
        <w:t>значимость лагерной отрасли для детей</w:t>
      </w:r>
      <w:r>
        <w:rPr>
          <w:rFonts w:ascii="Georgia" w:hAnsi="Georgia"/>
        </w:rPr>
        <w:t xml:space="preserve">», </w:t>
      </w:r>
      <w:r>
        <w:rPr>
          <w:rFonts w:ascii="Georgia" w:hAnsi="Georgia"/>
          <w:lang w:eastAsia="ru-RU"/>
        </w:rPr>
        <w:t>–</w:t>
      </w:r>
      <w:r>
        <w:rPr>
          <w:rFonts w:ascii="Georgia" w:hAnsi="Georgia"/>
        </w:rPr>
        <w:t xml:space="preserve"> подчеркнул </w:t>
      </w:r>
      <w:proofErr w:type="spellStart"/>
      <w:r>
        <w:rPr>
          <w:rFonts w:ascii="Georgia" w:hAnsi="Georgia"/>
        </w:rPr>
        <w:t>Нашриби</w:t>
      </w:r>
      <w:proofErr w:type="spellEnd"/>
      <w:r>
        <w:rPr>
          <w:rFonts w:ascii="Georgia" w:hAnsi="Georgia"/>
        </w:rPr>
        <w:t>.</w:t>
      </w:r>
    </w:p>
    <w:p w:rsidR="0014008E" w:rsidRDefault="0014008E" w:rsidP="0014008E">
      <w:pPr>
        <w:spacing w:after="24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Валерий Ермолов, посол России в Малайзии</w:t>
      </w:r>
      <w:r>
        <w:rPr>
          <w:rFonts w:ascii="Georgia" w:hAnsi="Georgia"/>
        </w:rPr>
        <w:t xml:space="preserve">, назвал это </w:t>
      </w:r>
      <w:r>
        <w:rPr>
          <w:rFonts w:ascii="Georgia" w:hAnsi="Georgia"/>
          <w:b/>
          <w:bCs/>
        </w:rPr>
        <w:t>событие знаковым</w:t>
      </w:r>
      <w:r>
        <w:rPr>
          <w:rFonts w:ascii="Georgia" w:hAnsi="Georgia"/>
        </w:rPr>
        <w:t xml:space="preserve">: «До сих пор у нас было не много соглашений в гуманитарной сфере, которые регулировали бы взаимоотношения между нашими гражданскими обществами. Это важная сфера сотрудничества и связей. Немаловажно, что Малайзия начала сотрудничать с Крымом </w:t>
      </w:r>
      <w:r>
        <w:rPr>
          <w:rFonts w:ascii="Georgia" w:hAnsi="Georgia"/>
          <w:lang w:eastAsia="ru-RU"/>
        </w:rPr>
        <w:t>–</w:t>
      </w:r>
      <w:r>
        <w:rPr>
          <w:rFonts w:ascii="Georgia" w:hAnsi="Georgia"/>
        </w:rPr>
        <w:t xml:space="preserve"> Крым имеет особый статус и очень ценно, что делегаты других стран находились при подписании соглашения в зале. Я, к сожалению, никогда не был в «Артеке», но как любой ребенок Советского Союза мечтал туда попасть. Очень рад, что «Артек» «сам» приехал в Малайзию».</w:t>
      </w:r>
      <w:r>
        <w:rPr>
          <w:rFonts w:ascii="Georgia" w:hAnsi="Georgia"/>
          <w:color w:val="1F497D"/>
        </w:rPr>
        <w:br/>
      </w:r>
      <w:r>
        <w:rPr>
          <w:rFonts w:ascii="Georgia" w:hAnsi="Georgia"/>
          <w:b/>
          <w:bCs/>
          <w:color w:val="1F497D"/>
        </w:rPr>
        <w:br/>
      </w:r>
      <w:r>
        <w:rPr>
          <w:rFonts w:ascii="Georgia" w:hAnsi="Georgia"/>
          <w:b/>
          <w:bCs/>
        </w:rPr>
        <w:t xml:space="preserve">Айрат Ахметов, представитель </w:t>
      </w:r>
      <w:proofErr w:type="spellStart"/>
      <w:r>
        <w:rPr>
          <w:rFonts w:ascii="Georgia" w:hAnsi="Georgia"/>
          <w:b/>
          <w:bCs/>
        </w:rPr>
        <w:t>Россотрудничества</w:t>
      </w:r>
      <w:proofErr w:type="spellEnd"/>
      <w:r>
        <w:rPr>
          <w:rFonts w:ascii="Georgia" w:hAnsi="Georgia"/>
          <w:b/>
          <w:bCs/>
        </w:rPr>
        <w:t xml:space="preserve"> в Малайзии</w:t>
      </w:r>
      <w:r>
        <w:rPr>
          <w:rFonts w:ascii="Georgia" w:hAnsi="Georgia"/>
        </w:rPr>
        <w:t xml:space="preserve">, советник Российского посольства и директор русского культурного центра в Куала-Лумпуре отметил, что </w:t>
      </w:r>
      <w:proofErr w:type="spellStart"/>
      <w:r>
        <w:rPr>
          <w:rFonts w:ascii="Georgia" w:hAnsi="Georgia"/>
        </w:rPr>
        <w:t>Россотрудничество</w:t>
      </w:r>
      <w:proofErr w:type="spellEnd"/>
      <w:r>
        <w:rPr>
          <w:rFonts w:ascii="Georgia" w:hAnsi="Georgia"/>
        </w:rPr>
        <w:t xml:space="preserve"> подвизается именно в такой сфере деятельности как </w:t>
      </w:r>
      <w:r>
        <w:rPr>
          <w:rFonts w:ascii="Georgia" w:hAnsi="Georgia"/>
          <w:b/>
          <w:bCs/>
        </w:rPr>
        <w:t>народная дипломатия</w:t>
      </w:r>
      <w:r>
        <w:rPr>
          <w:rFonts w:ascii="Georgia" w:hAnsi="Georgia"/>
        </w:rPr>
        <w:t xml:space="preserve"> и старается развивать связи именно по линии человеческих отношений: «А дети в этом отношении самая благодатная целевая аудитория. В Малайзии русскоязычная диаспора составляет примерно 12-13 тысяч человек – это люди из России, стран СНГ и малазийцы-выпускники российских вузов. На основе подписанного сегодня меморандума будет осуществляться многогранное сотрудничество – дети отсюда поедут в Россию, будут </w:t>
      </w:r>
      <w:r>
        <w:rPr>
          <w:rFonts w:ascii="Georgia" w:hAnsi="Georgia"/>
          <w:b/>
          <w:bCs/>
        </w:rPr>
        <w:t>приобщаться к русской культуре и, конечно, языку</w:t>
      </w:r>
      <w:r>
        <w:rPr>
          <w:rFonts w:ascii="Georgia" w:hAnsi="Georgia"/>
        </w:rPr>
        <w:t>. Мы всячески это приветствуем и будем поддерживать».</w:t>
      </w:r>
    </w:p>
    <w:p w:rsidR="0014008E" w:rsidRDefault="0014008E" w:rsidP="0014008E">
      <w:pPr>
        <w:pStyle w:val="a4"/>
        <w:shd w:val="clear" w:color="auto" w:fill="FFFFFF"/>
        <w:spacing w:before="90" w:beforeAutospacing="0" w:after="90" w:afterAutospacing="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рамках церемонии состоялся показ фильма о международной смене МДЦ «Артек» 2019 года, в которой, наряду с 600 детьми из иностранных государств, впервые приняла участие группа </w:t>
      </w:r>
      <w:proofErr w:type="spellStart"/>
      <w:r>
        <w:rPr>
          <w:rFonts w:ascii="Georgia" w:hAnsi="Georgia"/>
          <w:sz w:val="22"/>
          <w:szCs w:val="22"/>
        </w:rPr>
        <w:t>малайзийских</w:t>
      </w:r>
      <w:proofErr w:type="spellEnd"/>
      <w:r>
        <w:rPr>
          <w:rFonts w:ascii="Georgia" w:hAnsi="Georgia"/>
          <w:sz w:val="22"/>
          <w:szCs w:val="22"/>
        </w:rPr>
        <w:t xml:space="preserve"> школьников (6 ребят от 14 до 16 лет). Планируется, что в 2020 году «Артек» посетят еще больше представителей Малайзии. После подписания соглашения состоялся обмен подарками. Делегация «Артека» подарила принцу картину, на которой изображен «Артек»</w:t>
      </w:r>
      <w:r>
        <w:rPr>
          <w:rFonts w:ascii="Georgia" w:hAnsi="Georgia"/>
          <w:color w:val="1F497D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и игрушку «Абсолют»</w:t>
      </w:r>
      <w:r>
        <w:rPr>
          <w:rFonts w:ascii="Georgia" w:hAnsi="Georgia"/>
          <w:color w:val="1F497D"/>
          <w:sz w:val="22"/>
          <w:szCs w:val="22"/>
        </w:rPr>
        <w:t xml:space="preserve"> </w:t>
      </w:r>
      <w:r>
        <w:rPr>
          <w:rFonts w:ascii="Georgia" w:hAnsi="Georgia"/>
        </w:rPr>
        <w:t>–</w:t>
      </w:r>
      <w:r>
        <w:rPr>
          <w:rFonts w:ascii="Georgia" w:hAnsi="Georgia"/>
          <w:sz w:val="22"/>
          <w:szCs w:val="22"/>
        </w:rPr>
        <w:t xml:space="preserve"> символ «Артека». Все присутствовавшие были приглашены на </w:t>
      </w:r>
      <w:r>
        <w:rPr>
          <w:rFonts w:ascii="Georgia" w:hAnsi="Georgia"/>
          <w:b/>
          <w:bCs/>
          <w:sz w:val="22"/>
          <w:szCs w:val="22"/>
        </w:rPr>
        <w:t>празднование 95-летия «Артека» 16 июня 2020 года.</w:t>
      </w:r>
    </w:p>
    <w:p w:rsidR="0014008E" w:rsidRDefault="0014008E" w:rsidP="0014008E">
      <w:pPr>
        <w:rPr>
          <w:rFonts w:ascii="Times New Roman" w:hAnsi="Times New Roman"/>
          <w:b/>
          <w:bCs/>
          <w:color w:val="1F49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30"/>
        <w:gridCol w:w="6586"/>
      </w:tblGrid>
      <w:tr w:rsidR="0014008E" w:rsidTr="0014008E">
        <w:tc>
          <w:tcPr>
            <w:tcW w:w="28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Москве:+7 926</w:t>
            </w:r>
            <w:r>
              <w:rPr>
                <w:rFonts w:ascii="Georgia" w:hAnsi="Georgia"/>
                <w:color w:val="1F497D"/>
                <w:sz w:val="20"/>
                <w:szCs w:val="20"/>
                <w:lang w:eastAsia="en-US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223 9955  </w:t>
            </w:r>
            <w:hyperlink r:id="rId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14008E" w:rsidTr="0014008E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14008E" w:rsidRDefault="00140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+7 978</w:t>
            </w:r>
            <w:r>
              <w:rPr>
                <w:rFonts w:ascii="Georgia" w:hAnsi="Georgia"/>
                <w:color w:val="1F497D"/>
                <w:sz w:val="20"/>
                <w:szCs w:val="20"/>
                <w:lang w:eastAsia="en-US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734</w:t>
            </w:r>
            <w:r>
              <w:rPr>
                <w:rFonts w:ascii="Georgia" w:hAnsi="Georgia"/>
                <w:color w:val="1F497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0444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14008E" w:rsidTr="0014008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14008E" w:rsidTr="0014008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hyperlink r:id="rId8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14008E" w:rsidTr="0014008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hyperlink r:id="rId9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14008E" w:rsidTr="0014008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hyperlink r:id="rId10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14008E" w:rsidTr="0014008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hyperlink r:id="rId11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14008E" w:rsidTr="0014008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8E" w:rsidRDefault="0014008E">
            <w:pPr>
              <w:pStyle w:val="a4"/>
              <w:spacing w:line="276" w:lineRule="auto"/>
              <w:rPr>
                <w:lang w:eastAsia="en-US"/>
              </w:rPr>
            </w:pPr>
            <w:hyperlink r:id="rId12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14008E" w:rsidTr="0014008E">
        <w:tc>
          <w:tcPr>
            <w:tcW w:w="2700" w:type="dxa"/>
            <w:vAlign w:val="center"/>
            <w:hideMark/>
          </w:tcPr>
          <w:p w:rsidR="0014008E" w:rsidRDefault="0014008E"/>
        </w:tc>
        <w:tc>
          <w:tcPr>
            <w:tcW w:w="135" w:type="dxa"/>
            <w:vAlign w:val="center"/>
            <w:hideMark/>
          </w:tcPr>
          <w:p w:rsidR="0014008E" w:rsidRDefault="001400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vAlign w:val="center"/>
            <w:hideMark/>
          </w:tcPr>
          <w:p w:rsidR="0014008E" w:rsidRDefault="001400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008E" w:rsidRDefault="0014008E" w:rsidP="0014008E">
      <w:pPr>
        <w:spacing w:before="120" w:after="120"/>
        <w:jc w:val="both"/>
        <w:rPr>
          <w:rFonts w:ascii="Georgia" w:hAnsi="Georgia"/>
          <w:i/>
          <w:iCs/>
          <w:sz w:val="20"/>
          <w:szCs w:val="20"/>
        </w:rPr>
      </w:pPr>
    </w:p>
    <w:p w:rsidR="008F33B9" w:rsidRDefault="0014008E"/>
    <w:sectPr w:rsidR="008F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8E"/>
    <w:rsid w:val="0014008E"/>
    <w:rsid w:val="00345D75"/>
    <w:rsid w:val="003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393A"/>
  <w15:chartTrackingRefBased/>
  <w15:docId w15:val="{300805A9-DF7B-4446-BE85-801A1CCB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8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0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008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58cm">
    <w:name w:val="_58cm"/>
    <w:basedOn w:val="a0"/>
    <w:rsid w:val="0014008E"/>
  </w:style>
  <w:style w:type="character" w:customStyle="1" w:styleId="textexposedshow">
    <w:name w:val="text_exposed_show"/>
    <w:basedOn w:val="a0"/>
    <w:rsid w:val="0014008E"/>
  </w:style>
  <w:style w:type="character" w:styleId="a5">
    <w:name w:val="Strong"/>
    <w:basedOn w:val="a0"/>
    <w:uiPriority w:val="22"/>
    <w:qFormat/>
    <w:rsid w:val="00140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cid:image001.png@01D589C0.0821D9E0" TargetMode="External"/><Relationship Id="rId10" Type="http://schemas.openxmlformats.org/officeDocument/2006/relationships/hyperlink" Target="https://vk.com/artek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Похольчук Ольга Михайловна</dc:creator>
  <cp:keywords/>
  <dc:description/>
  <cp:lastModifiedBy>Похольчук Ольга Михайловна</cp:lastModifiedBy>
  <cp:revision>1</cp:revision>
  <dcterms:created xsi:type="dcterms:W3CDTF">2019-10-23T14:05:00Z</dcterms:created>
  <dcterms:modified xsi:type="dcterms:W3CDTF">2019-10-23T14:08:00Z</dcterms:modified>
</cp:coreProperties>
</file>