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A5" w:rsidRDefault="00992DA5" w:rsidP="00992DA5">
      <w:pPr>
        <w:pStyle w:val="msonormalmailrucssattributepostfix"/>
        <w:jc w:val="center"/>
      </w:pPr>
      <w:bookmarkStart w:id="0" w:name="_MailOriginal"/>
      <w:r>
        <w:rPr>
          <w:noProof/>
          <w:color w:val="1F497D"/>
        </w:rPr>
        <w:drawing>
          <wp:inline distT="0" distB="0" distL="0" distR="0" wp14:anchorId="1E08FEB9" wp14:editId="5A20C530">
            <wp:extent cx="4880610" cy="1233170"/>
            <wp:effectExtent l="0" t="0" r="0" b="5080"/>
            <wp:docPr id="1" name="Рисунок 1" descr="Описание: cid:image001.png@01D37E57.90877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png@01D37E57.90877F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A5" w:rsidRDefault="00992DA5" w:rsidP="00992DA5">
      <w:pPr>
        <w:spacing w:before="360" w:after="3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Равная доступность развития для всех детей</w:t>
      </w:r>
      <w:r w:rsidR="001D1F69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– наказ </w:t>
      </w:r>
      <w:proofErr w:type="spellStart"/>
      <w:r>
        <w:rPr>
          <w:rFonts w:ascii="Georgia" w:hAnsi="Georgia"/>
          <w:b/>
          <w:bCs/>
        </w:rPr>
        <w:t>артековцев</w:t>
      </w:r>
      <w:proofErr w:type="spellEnd"/>
      <w:r>
        <w:rPr>
          <w:rFonts w:ascii="Georgia" w:hAnsi="Georgia"/>
          <w:b/>
          <w:bCs/>
        </w:rPr>
        <w:t xml:space="preserve"> Десятилетию Детства, который будет вынесен на референдум 16 марта</w:t>
      </w:r>
    </w:p>
    <w:p w:rsidR="00992DA5" w:rsidRDefault="00992DA5" w:rsidP="00992DA5">
      <w:pPr>
        <w:spacing w:before="480" w:after="480"/>
        <w:jc w:val="center"/>
        <w:rPr>
          <w:rFonts w:ascii="Georgia" w:hAnsi="Georgia"/>
        </w:rPr>
      </w:pPr>
      <w:r>
        <w:rPr>
          <w:rFonts w:ascii="Georgia" w:hAnsi="Georgia"/>
        </w:rPr>
        <w:t>22 февраля 2018 г.</w:t>
      </w:r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«Сегодня в «Артеке» мы </w:t>
      </w:r>
      <w:r>
        <w:rPr>
          <w:rFonts w:ascii="Georgia" w:hAnsi="Georgia"/>
          <w:b/>
          <w:bCs/>
          <w:sz w:val="22"/>
          <w:szCs w:val="22"/>
        </w:rPr>
        <w:t xml:space="preserve">обсуждали с </w:t>
      </w:r>
      <w:proofErr w:type="spellStart"/>
      <w:r>
        <w:rPr>
          <w:rFonts w:ascii="Georgia" w:hAnsi="Georgia"/>
          <w:b/>
          <w:bCs/>
          <w:sz w:val="22"/>
          <w:szCs w:val="22"/>
        </w:rPr>
        <w:t>артековцами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программу Десятилетия детства</w:t>
      </w:r>
      <w:r>
        <w:rPr>
          <w:rFonts w:ascii="Georgia" w:hAnsi="Georgia"/>
          <w:sz w:val="22"/>
          <w:szCs w:val="22"/>
        </w:rPr>
        <w:t xml:space="preserve">. Ребята много говорили </w:t>
      </w:r>
      <w:r>
        <w:rPr>
          <w:rFonts w:ascii="Georgia" w:hAnsi="Georgia"/>
          <w:b/>
          <w:bCs/>
          <w:sz w:val="22"/>
          <w:szCs w:val="22"/>
        </w:rPr>
        <w:t>о доступности образования</w:t>
      </w:r>
      <w:r>
        <w:rPr>
          <w:rFonts w:ascii="Georgia" w:hAnsi="Georgia"/>
          <w:sz w:val="22"/>
          <w:szCs w:val="22"/>
        </w:rPr>
        <w:t xml:space="preserve">, которая должна быть </w:t>
      </w:r>
      <w:r>
        <w:rPr>
          <w:rFonts w:ascii="Georgia" w:hAnsi="Georgia"/>
          <w:b/>
          <w:bCs/>
          <w:sz w:val="22"/>
          <w:szCs w:val="22"/>
        </w:rPr>
        <w:t>единой для всех</w:t>
      </w:r>
      <w:r>
        <w:rPr>
          <w:rFonts w:ascii="Georgia" w:hAnsi="Georgia"/>
          <w:sz w:val="22"/>
          <w:szCs w:val="22"/>
        </w:rPr>
        <w:t xml:space="preserve"> детей. Приводили примеры, когда дети, которые живут в небольших </w:t>
      </w:r>
      <w:bookmarkStart w:id="1" w:name="_GoBack"/>
      <w:bookmarkEnd w:id="1"/>
      <w:r>
        <w:rPr>
          <w:rFonts w:ascii="Georgia" w:hAnsi="Georgia"/>
          <w:sz w:val="22"/>
          <w:szCs w:val="22"/>
        </w:rPr>
        <w:t xml:space="preserve">поселках, не имеют возможностей, которые есть у сверстников в крупных городах». </w:t>
      </w:r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Так Заместитель председателя Правительства Российской Федерации </w:t>
      </w:r>
      <w:r>
        <w:rPr>
          <w:rFonts w:ascii="Georgia" w:hAnsi="Georgia"/>
          <w:b/>
          <w:bCs/>
          <w:sz w:val="22"/>
          <w:szCs w:val="22"/>
        </w:rPr>
        <w:t xml:space="preserve">Ольга </w:t>
      </w:r>
      <w:proofErr w:type="spellStart"/>
      <w:r>
        <w:rPr>
          <w:rFonts w:ascii="Georgia" w:hAnsi="Georgia"/>
          <w:b/>
          <w:bCs/>
          <w:sz w:val="22"/>
          <w:szCs w:val="22"/>
        </w:rPr>
        <w:t>Голодец</w:t>
      </w:r>
      <w:proofErr w:type="spellEnd"/>
      <w:r>
        <w:rPr>
          <w:rFonts w:ascii="Georgia" w:hAnsi="Georgia"/>
          <w:sz w:val="22"/>
          <w:szCs w:val="22"/>
        </w:rPr>
        <w:t xml:space="preserve"> определила главную тему </w:t>
      </w:r>
      <w:r>
        <w:rPr>
          <w:rFonts w:ascii="Georgia" w:hAnsi="Georgia"/>
          <w:b/>
          <w:bCs/>
          <w:sz w:val="22"/>
          <w:szCs w:val="22"/>
        </w:rPr>
        <w:t xml:space="preserve">обсуждения плана мероприятий Десятилетия детства, состоявшегося 21 февраля 2018 г. в «Артеке». </w:t>
      </w:r>
      <w:proofErr w:type="gramStart"/>
      <w:r>
        <w:rPr>
          <w:rFonts w:ascii="Georgia" w:hAnsi="Georgia"/>
          <w:sz w:val="22"/>
          <w:szCs w:val="22"/>
        </w:rPr>
        <w:t xml:space="preserve">Участниками обсуждения стали дети из Москвы и Московской области, Иркутской, Тверской, Пензенской, Смоленской, Кировской областей, г. Рязани, </w:t>
      </w:r>
      <w:r>
        <w:rPr>
          <w:rFonts w:ascii="Georgia" w:hAnsi="Georgia"/>
          <w:color w:val="1F497D"/>
          <w:sz w:val="22"/>
          <w:szCs w:val="22"/>
        </w:rPr>
        <w:t xml:space="preserve">г. </w:t>
      </w:r>
      <w:r>
        <w:rPr>
          <w:rFonts w:ascii="Georgia" w:hAnsi="Georgia"/>
          <w:sz w:val="22"/>
          <w:szCs w:val="22"/>
        </w:rPr>
        <w:t xml:space="preserve">Калининграда, </w:t>
      </w:r>
      <w:r>
        <w:rPr>
          <w:rFonts w:ascii="Georgia" w:hAnsi="Georgia"/>
          <w:color w:val="1F497D"/>
          <w:sz w:val="22"/>
          <w:szCs w:val="22"/>
        </w:rPr>
        <w:t>Р</w:t>
      </w:r>
      <w:r>
        <w:rPr>
          <w:rFonts w:ascii="Georgia" w:hAnsi="Georgia"/>
          <w:sz w:val="22"/>
          <w:szCs w:val="22"/>
        </w:rPr>
        <w:t>еспублики Тыва, Республики Саха (Якутия).</w:t>
      </w:r>
      <w:proofErr w:type="gramEnd"/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b/>
          <w:bCs/>
          <w:sz w:val="22"/>
          <w:szCs w:val="22"/>
        </w:rPr>
        <w:t>О.Голодец</w:t>
      </w:r>
      <w:proofErr w:type="spellEnd"/>
      <w:r>
        <w:rPr>
          <w:rFonts w:ascii="Georgia" w:hAnsi="Georgia"/>
          <w:sz w:val="22"/>
          <w:szCs w:val="22"/>
        </w:rPr>
        <w:t xml:space="preserve"> подчеркнула, что </w:t>
      </w:r>
      <w:r>
        <w:rPr>
          <w:rFonts w:ascii="Georgia" w:hAnsi="Georgia"/>
          <w:b/>
          <w:bCs/>
          <w:sz w:val="22"/>
          <w:szCs w:val="22"/>
        </w:rPr>
        <w:t xml:space="preserve">поддерживает </w:t>
      </w:r>
      <w:proofErr w:type="spellStart"/>
      <w:r>
        <w:rPr>
          <w:rFonts w:ascii="Georgia" w:hAnsi="Georgia"/>
          <w:b/>
          <w:bCs/>
          <w:sz w:val="22"/>
          <w:szCs w:val="22"/>
        </w:rPr>
        <w:t>артековцев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по вопросу доступности</w:t>
      </w:r>
      <w:r>
        <w:rPr>
          <w:rFonts w:ascii="Georgia" w:hAnsi="Georgia"/>
          <w:sz w:val="22"/>
          <w:szCs w:val="22"/>
        </w:rPr>
        <w:t xml:space="preserve"> образовательных и социальных лифтов: «Согласна, что </w:t>
      </w:r>
      <w:r>
        <w:rPr>
          <w:rFonts w:ascii="Georgia" w:hAnsi="Georgia"/>
          <w:b/>
          <w:bCs/>
          <w:sz w:val="22"/>
          <w:szCs w:val="22"/>
        </w:rPr>
        <w:t>доступность должна быть максимальной</w:t>
      </w:r>
      <w:r>
        <w:rPr>
          <w:rFonts w:ascii="Georgia" w:hAnsi="Georgia"/>
          <w:sz w:val="22"/>
          <w:szCs w:val="22"/>
        </w:rPr>
        <w:t>, возможности для образования, спорта, творческого и технического развития должны быть равными для всех детей».</w:t>
      </w:r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Вице-премьер высоко оценила формат дискуссии с детьми, указав, что он позволяет </w:t>
      </w:r>
      <w:r>
        <w:rPr>
          <w:rFonts w:ascii="Georgia" w:hAnsi="Georgia"/>
          <w:b/>
          <w:bCs/>
          <w:sz w:val="22"/>
          <w:szCs w:val="22"/>
        </w:rPr>
        <w:t>взглянуть на государственную повестку</w:t>
      </w:r>
      <w:r>
        <w:rPr>
          <w:rFonts w:ascii="Georgia" w:hAnsi="Georgia"/>
          <w:sz w:val="22"/>
          <w:szCs w:val="22"/>
        </w:rPr>
        <w:t xml:space="preserve"> в области детства на 2018-2027 годы </w:t>
      </w:r>
      <w:r>
        <w:rPr>
          <w:rFonts w:ascii="Georgia" w:hAnsi="Georgia"/>
          <w:b/>
          <w:bCs/>
          <w:sz w:val="22"/>
          <w:szCs w:val="22"/>
        </w:rPr>
        <w:t>глазами самих детей</w:t>
      </w:r>
      <w:r>
        <w:rPr>
          <w:rFonts w:ascii="Georgia" w:hAnsi="Georgia"/>
          <w:sz w:val="22"/>
          <w:szCs w:val="22"/>
        </w:rPr>
        <w:t xml:space="preserve">: «У молодого поколения особенный взгляд. </w:t>
      </w:r>
      <w:proofErr w:type="gramStart"/>
      <w:r>
        <w:rPr>
          <w:rFonts w:ascii="Georgia" w:hAnsi="Georgia"/>
          <w:b/>
          <w:bCs/>
          <w:sz w:val="22"/>
          <w:szCs w:val="22"/>
        </w:rPr>
        <w:t>Темы затронуты очень важные</w:t>
      </w:r>
      <w:r>
        <w:rPr>
          <w:rFonts w:ascii="Georgia" w:hAnsi="Georgia"/>
          <w:sz w:val="22"/>
          <w:szCs w:val="22"/>
        </w:rPr>
        <w:t>: электронное образование и то, как оно может сосуществовать с традиционным, расширение дополнительного образования и возможность углубленно изучать интересу</w:t>
      </w:r>
      <w:r w:rsidR="00AE6A95">
        <w:rPr>
          <w:rFonts w:ascii="Georgia" w:hAnsi="Georgia"/>
          <w:sz w:val="22"/>
          <w:szCs w:val="22"/>
        </w:rPr>
        <w:t xml:space="preserve">ющие предметы </w:t>
      </w:r>
      <w:r>
        <w:rPr>
          <w:rFonts w:ascii="Georgia" w:hAnsi="Georgia"/>
          <w:sz w:val="22"/>
          <w:szCs w:val="22"/>
        </w:rPr>
        <w:t xml:space="preserve"> не только в старших, но и средних классах, образование для детей с ограниченными возможностями здоровья, возможности попробовать себя в разных профессиях». </w:t>
      </w:r>
      <w:proofErr w:type="gramEnd"/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Директор «Артека» </w:t>
      </w:r>
      <w:r>
        <w:rPr>
          <w:rFonts w:ascii="Georgia" w:hAnsi="Georgia"/>
          <w:b/>
          <w:bCs/>
          <w:sz w:val="22"/>
          <w:szCs w:val="22"/>
        </w:rPr>
        <w:t xml:space="preserve">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sz w:val="22"/>
          <w:szCs w:val="22"/>
        </w:rPr>
        <w:t xml:space="preserve"> связал </w:t>
      </w:r>
      <w:r>
        <w:rPr>
          <w:rFonts w:ascii="Georgia" w:hAnsi="Georgia"/>
          <w:b/>
          <w:bCs/>
          <w:sz w:val="22"/>
          <w:szCs w:val="22"/>
        </w:rPr>
        <w:t>актуальность вопросов образования</w:t>
      </w:r>
      <w:r>
        <w:rPr>
          <w:rFonts w:ascii="Georgia" w:hAnsi="Georgia"/>
          <w:sz w:val="22"/>
          <w:szCs w:val="22"/>
        </w:rPr>
        <w:t xml:space="preserve"> для современных детей с тем, что они </w:t>
      </w:r>
      <w:r>
        <w:rPr>
          <w:rFonts w:ascii="Georgia" w:hAnsi="Georgia"/>
          <w:b/>
          <w:bCs/>
          <w:sz w:val="22"/>
          <w:szCs w:val="22"/>
        </w:rPr>
        <w:t>ощущают разрыв между школьным образованием и задачами, которые ставит жизнь</w:t>
      </w:r>
      <w:r>
        <w:rPr>
          <w:rFonts w:ascii="Georgia" w:hAnsi="Georgia"/>
          <w:sz w:val="22"/>
          <w:szCs w:val="22"/>
        </w:rPr>
        <w:t xml:space="preserve">: «Сегодня дети нам прямо говорили, что есть учеба для школы и учеба для жизни. Они сказали, что долго </w:t>
      </w:r>
      <w:r>
        <w:rPr>
          <w:rFonts w:ascii="Georgia" w:hAnsi="Georgia"/>
          <w:b/>
          <w:bCs/>
          <w:sz w:val="22"/>
          <w:szCs w:val="22"/>
        </w:rPr>
        <w:t>учиться для школы им не хочется</w:t>
      </w:r>
      <w:r>
        <w:rPr>
          <w:rFonts w:ascii="Georgia" w:hAnsi="Georgia"/>
          <w:sz w:val="22"/>
          <w:szCs w:val="22"/>
        </w:rPr>
        <w:t>».</w:t>
      </w:r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«По большому счету, </w:t>
      </w:r>
      <w:r>
        <w:rPr>
          <w:rFonts w:ascii="Georgia" w:hAnsi="Georgia"/>
          <w:b/>
          <w:bCs/>
          <w:sz w:val="22"/>
          <w:szCs w:val="22"/>
        </w:rPr>
        <w:t>дети поставили перед образовательной отраслью вопрос о том, чтобы им было интересно учиться в школе</w:t>
      </w:r>
      <w:r>
        <w:rPr>
          <w:rFonts w:ascii="Georgia" w:hAnsi="Georgia"/>
          <w:sz w:val="22"/>
          <w:szCs w:val="22"/>
        </w:rPr>
        <w:t>»,</w:t>
      </w:r>
      <w:r w:rsidR="00AE6A95">
        <w:rPr>
          <w:rFonts w:ascii="Georgia" w:hAnsi="Georgia"/>
          <w:sz w:val="22"/>
          <w:szCs w:val="22"/>
        </w:rPr>
        <w:t xml:space="preserve"> –</w:t>
      </w:r>
      <w:r>
        <w:rPr>
          <w:rFonts w:ascii="Georgia" w:hAnsi="Georgia"/>
          <w:sz w:val="22"/>
          <w:szCs w:val="22"/>
        </w:rPr>
        <w:t xml:space="preserve"> отметил директор «Артека».</w:t>
      </w:r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sz w:val="22"/>
          <w:szCs w:val="22"/>
        </w:rPr>
        <w:t xml:space="preserve"> подчеркнул, что состоявшаяся дискуссия – начало разработки</w:t>
      </w:r>
      <w:r>
        <w:rPr>
          <w:rFonts w:ascii="Georgia" w:hAnsi="Georgia"/>
          <w:b/>
          <w:bCs/>
          <w:sz w:val="22"/>
          <w:szCs w:val="22"/>
        </w:rPr>
        <w:t xml:space="preserve"> программного </w:t>
      </w:r>
      <w:proofErr w:type="spellStart"/>
      <w:r>
        <w:rPr>
          <w:rFonts w:ascii="Georgia" w:hAnsi="Georgia"/>
          <w:sz w:val="22"/>
          <w:szCs w:val="22"/>
        </w:rPr>
        <w:t>артековского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документа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по Десятилетию детства</w:t>
      </w:r>
      <w:r>
        <w:rPr>
          <w:rFonts w:ascii="Georgia" w:hAnsi="Georgia"/>
          <w:sz w:val="22"/>
          <w:szCs w:val="22"/>
        </w:rPr>
        <w:t xml:space="preserve">, который </w:t>
      </w:r>
      <w:r>
        <w:rPr>
          <w:rFonts w:ascii="Georgia" w:hAnsi="Georgia"/>
          <w:b/>
          <w:bCs/>
          <w:sz w:val="22"/>
          <w:szCs w:val="22"/>
        </w:rPr>
        <w:t>будет проголосован на традиционном детском референдуме 16 марта</w:t>
      </w:r>
      <w:r>
        <w:rPr>
          <w:rFonts w:ascii="Georgia" w:hAnsi="Georgia"/>
          <w:sz w:val="22"/>
          <w:szCs w:val="22"/>
        </w:rPr>
        <w:t xml:space="preserve"> и станет </w:t>
      </w:r>
      <w:r>
        <w:rPr>
          <w:rFonts w:ascii="Georgia" w:hAnsi="Georgia"/>
          <w:b/>
          <w:bCs/>
          <w:sz w:val="22"/>
          <w:szCs w:val="22"/>
        </w:rPr>
        <w:t>наказом будущему Президенту</w:t>
      </w:r>
      <w:r>
        <w:rPr>
          <w:rFonts w:ascii="Georgia" w:hAnsi="Georgia"/>
          <w:sz w:val="22"/>
          <w:szCs w:val="22"/>
        </w:rPr>
        <w:t xml:space="preserve"> России: «Каждый год 16 марта проводим в «Артеке» детский референдум. Считаем, что разработанные предложения могут стать предметом этого референдума. Документ, который будет детьми поддержан, станет предложением будущему Президенту нашей страны о том, как реализовывать Десятилетие детства».</w:t>
      </w:r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В заключение состоявшегося обсуждения Заместитель председателя Правительства Российской Федерации </w:t>
      </w:r>
      <w:r>
        <w:rPr>
          <w:rFonts w:ascii="Georgia" w:hAnsi="Georgia"/>
          <w:b/>
          <w:bCs/>
          <w:sz w:val="22"/>
          <w:szCs w:val="22"/>
        </w:rPr>
        <w:t xml:space="preserve">Ольга </w:t>
      </w:r>
      <w:proofErr w:type="spellStart"/>
      <w:r>
        <w:rPr>
          <w:rFonts w:ascii="Georgia" w:hAnsi="Georgia"/>
          <w:b/>
          <w:bCs/>
          <w:sz w:val="22"/>
          <w:szCs w:val="22"/>
        </w:rPr>
        <w:t>Голодец</w:t>
      </w:r>
      <w:proofErr w:type="spellEnd"/>
      <w:r>
        <w:rPr>
          <w:rFonts w:ascii="Georgia" w:hAnsi="Georgia"/>
          <w:sz w:val="22"/>
          <w:szCs w:val="22"/>
        </w:rPr>
        <w:t xml:space="preserve"> отметила </w:t>
      </w:r>
      <w:r>
        <w:rPr>
          <w:rFonts w:ascii="Georgia" w:hAnsi="Georgia"/>
          <w:b/>
          <w:bCs/>
          <w:sz w:val="22"/>
          <w:szCs w:val="22"/>
        </w:rPr>
        <w:t>особую роль детских лагерей как площадок Десятилетия детства</w:t>
      </w:r>
      <w:r>
        <w:rPr>
          <w:rFonts w:ascii="Georgia" w:hAnsi="Georgia"/>
          <w:sz w:val="22"/>
          <w:szCs w:val="22"/>
        </w:rPr>
        <w:t xml:space="preserve">: «Наша ответственность – помогать развитию лагерей, потому что детский отдых – это серьезная образовательная программа, которая помогает развиваться ребенку личностно. В лагерях ребята социализируются, учатся выстраивать коммуникации и принимать решения. Лагерь дает «миллион возможностей», чтобы чему-то научиться. Но самое главное, он </w:t>
      </w:r>
      <w:r>
        <w:rPr>
          <w:rFonts w:ascii="Georgia" w:hAnsi="Georgia"/>
          <w:b/>
          <w:bCs/>
          <w:sz w:val="22"/>
          <w:szCs w:val="22"/>
        </w:rPr>
        <w:t>учит жить, принимать решения и быть уверенными в себе</w:t>
      </w:r>
      <w:r>
        <w:rPr>
          <w:rFonts w:ascii="Georgia" w:hAnsi="Georgia"/>
          <w:sz w:val="22"/>
          <w:szCs w:val="22"/>
        </w:rPr>
        <w:t>. Это главное завоевание детского отдыха».</w:t>
      </w:r>
    </w:p>
    <w:p w:rsidR="00992DA5" w:rsidRDefault="00992DA5" w:rsidP="00992DA5">
      <w:pPr>
        <w:pStyle w:val="msonormalmailrucssattributepostfix"/>
        <w:spacing w:before="180" w:beforeAutospacing="0" w:after="180" w:afterAutospacing="0"/>
        <w:jc w:val="both"/>
        <w:rPr>
          <w:rFonts w:ascii="Georgia" w:hAnsi="Georgia"/>
          <w:sz w:val="22"/>
          <w:szCs w:val="22"/>
        </w:rPr>
      </w:pPr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         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mailrucssattributepostfix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        </w:t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992DA5" w:rsidRPr="00992DA5" w:rsidRDefault="00992DA5" w:rsidP="00992DA5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1F497D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      </w:t>
      </w:r>
      <w:r w:rsidRPr="00992DA5">
        <w:rPr>
          <w:rFonts w:ascii="Georgia" w:hAnsi="Georgia"/>
          <w:color w:val="1F497D"/>
          <w:sz w:val="20"/>
          <w:szCs w:val="20"/>
        </w:rPr>
        <w:tab/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>                   </w:t>
      </w:r>
      <w:r w:rsidRPr="00992DA5">
        <w:rPr>
          <w:rFonts w:ascii="Georgia" w:hAnsi="Georgia"/>
          <w:color w:val="1F497D"/>
          <w:sz w:val="20"/>
          <w:szCs w:val="20"/>
        </w:rPr>
        <w:tab/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    </w:t>
      </w:r>
      <w:r w:rsidR="007C1D77">
        <w:fldChar w:fldCharType="begin"/>
      </w:r>
      <w:r w:rsidR="007C1D77" w:rsidRPr="007C1D77">
        <w:rPr>
          <w:lang w:val="en-US"/>
        </w:rPr>
        <w:instrText xml:space="preserve"> HYPERLINK "https://vk.com/artekrussia" \t "_blank" </w:instrText>
      </w:r>
      <w:r w:rsidR="007C1D77">
        <w:fldChar w:fldCharType="separate"/>
      </w:r>
      <w:r>
        <w:rPr>
          <w:rStyle w:val="a3"/>
          <w:rFonts w:ascii="Georgia" w:hAnsi="Georgia"/>
          <w:sz w:val="20"/>
          <w:szCs w:val="20"/>
          <w:lang w:val="en-US"/>
        </w:rPr>
        <w:t>vk.com/</w:t>
      </w:r>
      <w:proofErr w:type="spellStart"/>
      <w:r>
        <w:rPr>
          <w:rStyle w:val="a3"/>
          <w:rFonts w:ascii="Georgia" w:hAnsi="Georgia"/>
          <w:sz w:val="20"/>
          <w:szCs w:val="20"/>
          <w:lang w:val="en-US"/>
        </w:rPr>
        <w:t>artekrussia</w:t>
      </w:r>
      <w:proofErr w:type="spellEnd"/>
      <w:r w:rsidR="007C1D77">
        <w:rPr>
          <w:rStyle w:val="a3"/>
          <w:rFonts w:ascii="Georgia" w:hAnsi="Georgia"/>
          <w:sz w:val="20"/>
          <w:szCs w:val="20"/>
          <w:lang w:val="en-US"/>
        </w:rPr>
        <w:fldChar w:fldCharType="end"/>
      </w:r>
    </w:p>
    <w:p w:rsidR="00992DA5" w:rsidRDefault="00992DA5" w:rsidP="00992DA5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 xml:space="preserve">                   </w:t>
      </w:r>
      <w:hyperlink r:id="rId11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992DA5" w:rsidRDefault="007C1D77" w:rsidP="00992DA5">
      <w:pPr>
        <w:pStyle w:val="a4"/>
        <w:shd w:val="clear" w:color="auto" w:fill="FFFFFF"/>
        <w:spacing w:before="0" w:beforeAutospacing="0" w:after="0" w:afterAutospacing="0"/>
        <w:ind w:left="2124" w:firstLine="708"/>
        <w:rPr>
          <w:lang w:val="en-US"/>
        </w:rPr>
      </w:pPr>
      <w:hyperlink r:id="rId12" w:tgtFrame="_blank" w:history="1">
        <w:r w:rsidR="00992DA5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992DA5" w:rsidRDefault="00992DA5" w:rsidP="00992DA5">
      <w:pPr>
        <w:pStyle w:val="msonormalmailrucssattributepostfix"/>
        <w:rPr>
          <w:lang w:val="en-US"/>
        </w:rPr>
      </w:pPr>
      <w:r>
        <w:rPr>
          <w:lang w:val="en-US"/>
        </w:rPr>
        <w:t> </w:t>
      </w:r>
    </w:p>
    <w:p w:rsidR="00992DA5" w:rsidRDefault="00992DA5" w:rsidP="00992DA5">
      <w:pPr>
        <w:pStyle w:val="msonormalmailrucssattributepostfix"/>
        <w:spacing w:before="120" w:beforeAutospacing="0" w:after="12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992DA5" w:rsidRDefault="00992DA5" w:rsidP="00992DA5">
      <w:pPr>
        <w:pStyle w:val="msonormalmailrucssattributepostfix"/>
        <w:spacing w:before="240" w:beforeAutospacing="0" w:after="240" w:afterAutospacing="0"/>
        <w:jc w:val="center"/>
        <w:rPr>
          <w:lang w:val="en-US"/>
        </w:rPr>
      </w:pPr>
      <w:r>
        <w:rPr>
          <w:color w:val="1F497D"/>
          <w:lang w:val="en-US"/>
        </w:rPr>
        <w:t> </w:t>
      </w:r>
    </w:p>
    <w:bookmarkEnd w:id="0"/>
    <w:p w:rsidR="00992DA5" w:rsidRDefault="00992DA5" w:rsidP="00992DA5">
      <w:pPr>
        <w:rPr>
          <w:lang w:val="en-US"/>
        </w:rPr>
      </w:pPr>
    </w:p>
    <w:p w:rsidR="006B1E61" w:rsidRDefault="006B1E61"/>
    <w:sectPr w:rsidR="006B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6"/>
    <w:rsid w:val="001D1F69"/>
    <w:rsid w:val="002F4646"/>
    <w:rsid w:val="006B1E61"/>
    <w:rsid w:val="007C1D77"/>
    <w:rsid w:val="00992DA5"/>
    <w:rsid w:val="00AE6A95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DA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92DA5"/>
    <w:pPr>
      <w:spacing w:before="100" w:beforeAutospacing="1" w:after="100" w:afterAutospacing="1"/>
    </w:pPr>
  </w:style>
  <w:style w:type="character" w:customStyle="1" w:styleId="js-phone-numbermailrucssattributepostfix">
    <w:name w:val="js-phone-number_mailru_css_attribute_postfix"/>
    <w:basedOn w:val="a0"/>
    <w:rsid w:val="00992DA5"/>
  </w:style>
  <w:style w:type="paragraph" w:styleId="a5">
    <w:name w:val="Balloon Text"/>
    <w:basedOn w:val="a"/>
    <w:link w:val="a6"/>
    <w:uiPriority w:val="99"/>
    <w:semiHidden/>
    <w:unhideWhenUsed/>
    <w:rsid w:val="00992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DA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92DA5"/>
    <w:pPr>
      <w:spacing w:before="100" w:beforeAutospacing="1" w:after="100" w:afterAutospacing="1"/>
    </w:pPr>
  </w:style>
  <w:style w:type="character" w:customStyle="1" w:styleId="js-phone-numbermailrucssattributepostfix">
    <w:name w:val="js-phone-number_mailru_css_attribute_postfix"/>
    <w:basedOn w:val="a0"/>
    <w:rsid w:val="00992DA5"/>
  </w:style>
  <w:style w:type="paragraph" w:styleId="a5">
    <w:name w:val="Balloon Text"/>
    <w:basedOn w:val="a"/>
    <w:link w:val="a6"/>
    <w:uiPriority w:val="99"/>
    <w:semiHidden/>
    <w:unhideWhenUsed/>
    <w:rsid w:val="00992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.artek@primum.ru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ABC5.BDCEF3C0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Похольчук Ольга Михайловна</cp:lastModifiedBy>
  <cp:revision>5</cp:revision>
  <dcterms:created xsi:type="dcterms:W3CDTF">2018-02-22T11:08:00Z</dcterms:created>
  <dcterms:modified xsi:type="dcterms:W3CDTF">2018-02-22T13:22:00Z</dcterms:modified>
</cp:coreProperties>
</file>