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5" w:rsidRDefault="00FC0F25" w:rsidP="00FC0F25">
      <w:pPr>
        <w:pStyle w:val="a4"/>
        <w:spacing w:before="0" w:beforeAutospacing="0" w:after="150" w:afterAutospacing="0" w:line="300" w:lineRule="atLeast"/>
        <w:jc w:val="center"/>
        <w:rPr>
          <w:rStyle w:val="a5"/>
          <w:rFonts w:ascii="Georgia" w:hAnsi="Georgia"/>
          <w:color w:val="27363D"/>
          <w:sz w:val="22"/>
          <w:szCs w:val="22"/>
        </w:rPr>
      </w:pPr>
      <w:r>
        <w:rPr>
          <w:rFonts w:ascii="Georgia" w:hAnsi="Georgia"/>
          <w:b/>
          <w:noProof/>
          <w:color w:val="27363D"/>
          <w:sz w:val="22"/>
          <w:szCs w:val="22"/>
        </w:rPr>
        <w:drawing>
          <wp:inline distT="0" distB="0" distL="0" distR="0">
            <wp:extent cx="4886325" cy="1236345"/>
            <wp:effectExtent l="0" t="0" r="9525" b="1905"/>
            <wp:docPr id="1" name="Рисунок 1" descr="cid:image002.png@01D48802.D57CB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8802.D57CB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25" w:rsidRDefault="00FC0F25" w:rsidP="00FC0F25">
      <w:pPr>
        <w:spacing w:after="360"/>
        <w:jc w:val="center"/>
      </w:pPr>
      <w:r>
        <w:rPr>
          <w:rFonts w:ascii="Georgia" w:hAnsi="Georgia"/>
          <w:b/>
          <w:bCs/>
        </w:rPr>
        <w:t>Алексей Каспржак объявил о завершении работы на посту директора «Артека»</w:t>
      </w:r>
    </w:p>
    <w:p w:rsidR="00FC0F25" w:rsidRDefault="00FC0F25" w:rsidP="00FC0F25">
      <w:pPr>
        <w:spacing w:before="120" w:after="240"/>
        <w:jc w:val="center"/>
        <w:rPr>
          <w:rFonts w:ascii="Georgia" w:hAnsi="Georgia"/>
        </w:rPr>
      </w:pPr>
      <w:r>
        <w:rPr>
          <w:rFonts w:ascii="Georgia" w:hAnsi="Georgia"/>
        </w:rPr>
        <w:t>4 декабря 2018 г.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«Мое </w:t>
      </w:r>
      <w:r>
        <w:rPr>
          <w:rFonts w:ascii="Georgia" w:hAnsi="Georgia"/>
          <w:b/>
          <w:bCs/>
        </w:rPr>
        <w:t>участие в проекте «Артек» завершено</w:t>
      </w:r>
      <w:r>
        <w:rPr>
          <w:rFonts w:ascii="Georgia" w:hAnsi="Georgia"/>
        </w:rPr>
        <w:t>. За плечами 5 лет интенсивной работы, отличная команда и достойный результат. Нам удалось снова сделать «Артек» мечтой».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</w:t>
      </w:r>
      <w:r>
        <w:rPr>
          <w:rFonts w:ascii="Georgia" w:hAnsi="Georgia"/>
          <w:b/>
          <w:bCs/>
        </w:rPr>
        <w:t xml:space="preserve">4 декабря 2018 года в ходе пресс-конференции в МИА «Россия сегодня» в г. Симферополе Алексей Каспржак объявил об уходе с поста директора МДЦ «Артек». </w:t>
      </w:r>
      <w:r>
        <w:rPr>
          <w:rFonts w:ascii="Georgia" w:hAnsi="Georgia"/>
        </w:rPr>
        <w:t xml:space="preserve">Он рассказал, что </w:t>
      </w:r>
      <w:r>
        <w:rPr>
          <w:rFonts w:ascii="Georgia" w:hAnsi="Georgia"/>
          <w:b/>
          <w:bCs/>
        </w:rPr>
        <w:t>сложил полномочия</w:t>
      </w:r>
      <w:r>
        <w:rPr>
          <w:rFonts w:ascii="Georgia" w:hAnsi="Georgia"/>
        </w:rPr>
        <w:t xml:space="preserve"> накануне, а после пресс-конференции намерен посетить детский центр для </w:t>
      </w:r>
      <w:r>
        <w:rPr>
          <w:rFonts w:ascii="Georgia" w:hAnsi="Georgia"/>
          <w:b/>
          <w:bCs/>
        </w:rPr>
        <w:t>итоговой встречи с коллективом</w:t>
      </w:r>
      <w:r>
        <w:rPr>
          <w:rFonts w:ascii="Georgia" w:hAnsi="Georgia"/>
        </w:rPr>
        <w:t xml:space="preserve"> и прочтения публичной лекции по теме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>«Артек»: развиваться, чтобы сохранить».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А.Каспржак</w:t>
      </w:r>
      <w:proofErr w:type="spellEnd"/>
      <w:r>
        <w:rPr>
          <w:rFonts w:ascii="Georgia" w:hAnsi="Georgia"/>
        </w:rPr>
        <w:t xml:space="preserve"> напомнил, что занял должность директора в 2014 г. после воссоединения Крыма с Россией и подчеркнул, что считает </w:t>
      </w:r>
      <w:proofErr w:type="spellStart"/>
      <w:r>
        <w:rPr>
          <w:rFonts w:ascii="Georgia" w:hAnsi="Georgia"/>
        </w:rPr>
        <w:t>артековскую</w:t>
      </w:r>
      <w:proofErr w:type="spellEnd"/>
      <w:r>
        <w:rPr>
          <w:rFonts w:ascii="Georgia" w:hAnsi="Georgia"/>
        </w:rPr>
        <w:t xml:space="preserve"> пятилетку, в ходе которой бюджетные </w:t>
      </w:r>
      <w:r>
        <w:rPr>
          <w:rFonts w:ascii="Georgia" w:hAnsi="Georgia"/>
          <w:b/>
          <w:bCs/>
        </w:rPr>
        <w:t xml:space="preserve">инвестиции </w:t>
      </w:r>
      <w:r>
        <w:rPr>
          <w:rFonts w:ascii="Georgia" w:hAnsi="Georgia"/>
        </w:rPr>
        <w:t>в «Артек» с учётом средств на строительство достигли</w:t>
      </w:r>
      <w:r>
        <w:rPr>
          <w:rFonts w:ascii="Georgia" w:hAnsi="Georgia"/>
          <w:b/>
          <w:bCs/>
        </w:rPr>
        <w:t xml:space="preserve"> 21 </w:t>
      </w:r>
      <w:proofErr w:type="gramStart"/>
      <w:r>
        <w:rPr>
          <w:rFonts w:ascii="Georgia" w:hAnsi="Georgia"/>
          <w:b/>
          <w:bCs/>
        </w:rPr>
        <w:t>млрд</w:t>
      </w:r>
      <w:proofErr w:type="gram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рублей, примером </w:t>
      </w:r>
      <w:r>
        <w:rPr>
          <w:rFonts w:ascii="Georgia" w:hAnsi="Georgia"/>
          <w:b/>
          <w:bCs/>
        </w:rPr>
        <w:t xml:space="preserve">эффективной реализации </w:t>
      </w:r>
      <w:proofErr w:type="spellStart"/>
      <w:r>
        <w:rPr>
          <w:rFonts w:ascii="Georgia" w:hAnsi="Georgia"/>
          <w:b/>
          <w:bCs/>
        </w:rPr>
        <w:t>госпроекта</w:t>
      </w:r>
      <w:proofErr w:type="spellEnd"/>
      <w:r>
        <w:rPr>
          <w:rFonts w:ascii="Georgia" w:hAnsi="Georgia"/>
          <w:b/>
          <w:bCs/>
        </w:rPr>
        <w:t xml:space="preserve"> развития</w:t>
      </w:r>
      <w:r>
        <w:rPr>
          <w:rFonts w:ascii="Georgia" w:hAnsi="Georgia"/>
        </w:rPr>
        <w:t>: «Пропускная способность, качество инфраструктуры и уникальное содержание – это маркеры нашей результативности».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За 5 лет </w:t>
      </w:r>
      <w:r>
        <w:rPr>
          <w:rFonts w:ascii="Georgia" w:hAnsi="Georgia"/>
          <w:b/>
          <w:bCs/>
        </w:rPr>
        <w:t>пропускная способность «Артека»</w:t>
      </w:r>
      <w:r>
        <w:rPr>
          <w:rFonts w:ascii="Georgia" w:hAnsi="Georgia"/>
        </w:rPr>
        <w:t xml:space="preserve"> увеличена </w:t>
      </w:r>
      <w:r>
        <w:rPr>
          <w:rFonts w:ascii="Georgia" w:hAnsi="Georgia"/>
          <w:b/>
          <w:bCs/>
        </w:rPr>
        <w:t>с 6 до 40 тыс. детей в год</w:t>
      </w:r>
      <w:r>
        <w:rPr>
          <w:rFonts w:ascii="Georgia" w:hAnsi="Georgia"/>
        </w:rPr>
        <w:t xml:space="preserve">. В общей сложности за этот период </w:t>
      </w:r>
      <w:proofErr w:type="spellStart"/>
      <w:r>
        <w:rPr>
          <w:rFonts w:ascii="Georgia" w:hAnsi="Georgia"/>
        </w:rPr>
        <w:t>артековцами</w:t>
      </w:r>
      <w:proofErr w:type="spellEnd"/>
      <w:r>
        <w:rPr>
          <w:rFonts w:ascii="Georgia" w:hAnsi="Georgia"/>
        </w:rPr>
        <w:t xml:space="preserve"> стали более </w:t>
      </w:r>
      <w:r>
        <w:rPr>
          <w:rFonts w:ascii="Georgia" w:hAnsi="Georgia"/>
          <w:b/>
          <w:bCs/>
        </w:rPr>
        <w:t>120 тыс. детей</w:t>
      </w:r>
      <w:r>
        <w:rPr>
          <w:rFonts w:ascii="Georgia" w:hAnsi="Georgia"/>
        </w:rPr>
        <w:t xml:space="preserve">, в том числе более </w:t>
      </w:r>
      <w:r>
        <w:rPr>
          <w:rFonts w:ascii="Georgia" w:hAnsi="Georgia"/>
          <w:b/>
          <w:bCs/>
        </w:rPr>
        <w:t xml:space="preserve">3 200 </w:t>
      </w:r>
      <w:r>
        <w:rPr>
          <w:rFonts w:ascii="Georgia" w:hAnsi="Georgia"/>
        </w:rPr>
        <w:t xml:space="preserve">иностранцев. «Это не просто цифры – это реальная </w:t>
      </w:r>
      <w:r>
        <w:rPr>
          <w:rFonts w:ascii="Georgia" w:hAnsi="Georgia"/>
          <w:b/>
          <w:bCs/>
        </w:rPr>
        <w:t>доступность «Артека»</w:t>
      </w:r>
      <w:r>
        <w:rPr>
          <w:rFonts w:ascii="Georgia" w:hAnsi="Georgia"/>
        </w:rPr>
        <w:t xml:space="preserve"> для детей»,- пояснил спикер. Особую роль в достижении таких результатов сыграл запуск автоматизированной системы </w:t>
      </w:r>
      <w:r>
        <w:rPr>
          <w:rFonts w:ascii="Georgia" w:hAnsi="Georgia"/>
          <w:b/>
          <w:bCs/>
        </w:rPr>
        <w:t>«АИС «Путевка»</w:t>
      </w:r>
      <w:r>
        <w:rPr>
          <w:rFonts w:ascii="Georgia" w:hAnsi="Georgia"/>
        </w:rPr>
        <w:t xml:space="preserve">: в ней зарегистрировались </w:t>
      </w:r>
      <w:r>
        <w:rPr>
          <w:rFonts w:ascii="Georgia" w:hAnsi="Georgia"/>
          <w:b/>
          <w:bCs/>
        </w:rPr>
        <w:t>245 тыс. детей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</w:rPr>
        <w:t>40 315 родителей</w:t>
      </w:r>
      <w:r>
        <w:rPr>
          <w:rFonts w:ascii="Georgia" w:hAnsi="Georgia"/>
        </w:rPr>
        <w:t xml:space="preserve">, а общее количество размещенных в системе детских </w:t>
      </w:r>
      <w:r>
        <w:rPr>
          <w:rFonts w:ascii="Georgia" w:hAnsi="Georgia"/>
          <w:b/>
          <w:bCs/>
        </w:rPr>
        <w:t>достижений</w:t>
      </w:r>
      <w:r>
        <w:rPr>
          <w:rFonts w:ascii="Georgia" w:hAnsi="Georgia"/>
        </w:rPr>
        <w:t xml:space="preserve"> составило </w:t>
      </w:r>
      <w:r>
        <w:rPr>
          <w:rFonts w:ascii="Georgia" w:hAnsi="Georgia"/>
          <w:b/>
          <w:bCs/>
        </w:rPr>
        <w:t>1 585 000</w:t>
      </w:r>
      <w:r>
        <w:rPr>
          <w:rFonts w:ascii="Georgia" w:hAnsi="Georgia"/>
        </w:rPr>
        <w:t xml:space="preserve"> (данные на май </w:t>
      </w:r>
      <w:proofErr w:type="spellStart"/>
      <w:r>
        <w:rPr>
          <w:rFonts w:ascii="Georgia" w:hAnsi="Georgia"/>
        </w:rPr>
        <w:t>с.</w:t>
      </w:r>
      <w:proofErr w:type="gramStart"/>
      <w:r>
        <w:rPr>
          <w:rFonts w:ascii="Georgia" w:hAnsi="Georgia"/>
        </w:rPr>
        <w:t>г</w:t>
      </w:r>
      <w:proofErr w:type="spellEnd"/>
      <w:proofErr w:type="gramEnd"/>
      <w:r>
        <w:rPr>
          <w:rFonts w:ascii="Georgia" w:hAnsi="Georgia"/>
        </w:rPr>
        <w:t>.).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Инфраструктура </w:t>
      </w:r>
      <w:r>
        <w:rPr>
          <w:rFonts w:ascii="Georgia" w:hAnsi="Georgia"/>
        </w:rPr>
        <w:t xml:space="preserve">«Артека» приведена в соответствие с </w:t>
      </w:r>
      <w:r>
        <w:rPr>
          <w:rFonts w:ascii="Georgia" w:hAnsi="Georgia"/>
          <w:b/>
          <w:bCs/>
        </w:rPr>
        <w:t>международными стандартами</w:t>
      </w:r>
      <w:r>
        <w:rPr>
          <w:rFonts w:ascii="Georgia" w:hAnsi="Georgia"/>
        </w:rPr>
        <w:t xml:space="preserve">: «Всего </w:t>
      </w:r>
      <w:r>
        <w:rPr>
          <w:rFonts w:ascii="Georgia" w:hAnsi="Georgia"/>
          <w:b/>
          <w:bCs/>
        </w:rPr>
        <w:t>реконструировано</w:t>
      </w:r>
      <w:r>
        <w:rPr>
          <w:rFonts w:ascii="Georgia" w:hAnsi="Georgia"/>
        </w:rPr>
        <w:t xml:space="preserve"> более </w:t>
      </w:r>
      <w:r>
        <w:rPr>
          <w:rFonts w:ascii="Georgia" w:hAnsi="Georgia"/>
          <w:b/>
          <w:bCs/>
        </w:rPr>
        <w:t>280 тыс. м</w:t>
      </w:r>
      <w:proofErr w:type="gramStart"/>
      <w:r>
        <w:rPr>
          <w:rFonts w:ascii="Georgia" w:hAnsi="Georgia"/>
          <w:b/>
          <w:bCs/>
          <w:vertAlign w:val="superscript"/>
        </w:rPr>
        <w:t>2</w:t>
      </w:r>
      <w:proofErr w:type="gramEnd"/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жилых, образовательных, спортивных, сервисных площадей. </w:t>
      </w:r>
      <w:r>
        <w:rPr>
          <w:rFonts w:ascii="Georgia" w:hAnsi="Georgia"/>
          <w:b/>
          <w:bCs/>
        </w:rPr>
        <w:t>Новым символом</w:t>
      </w:r>
      <w:r>
        <w:rPr>
          <w:rFonts w:ascii="Georgia" w:hAnsi="Georgia"/>
        </w:rPr>
        <w:t xml:space="preserve"> уверенно стала грандиозная </w:t>
      </w:r>
      <w:r>
        <w:rPr>
          <w:rFonts w:ascii="Georgia" w:hAnsi="Georgia"/>
          <w:b/>
          <w:bCs/>
        </w:rPr>
        <w:t xml:space="preserve">«Артек-Арена», </w:t>
      </w:r>
      <w:r>
        <w:rPr>
          <w:rFonts w:ascii="Georgia" w:hAnsi="Georgia"/>
        </w:rPr>
        <w:t xml:space="preserve">рассчитанная на 4 тыс. мест. А лично для меня ценно </w:t>
      </w:r>
      <w:r>
        <w:rPr>
          <w:rFonts w:ascii="Georgia" w:hAnsi="Georgia"/>
          <w:b/>
          <w:bCs/>
        </w:rPr>
        <w:t>бережное отношение</w:t>
      </w:r>
      <w:r>
        <w:rPr>
          <w:rFonts w:ascii="Georgia" w:hAnsi="Georgia"/>
        </w:rPr>
        <w:t xml:space="preserve"> строителей </w:t>
      </w:r>
      <w:r>
        <w:rPr>
          <w:rFonts w:ascii="Georgia" w:hAnsi="Georgia"/>
          <w:b/>
          <w:bCs/>
        </w:rPr>
        <w:t xml:space="preserve">к историческому облику лагерей </w:t>
      </w:r>
      <w:r w:rsidR="00A2099A" w:rsidRPr="00250FB7">
        <w:rPr>
          <w:rFonts w:asciiTheme="minorHAnsi" w:hAnsiTheme="minorHAnsi"/>
          <w:sz w:val="24"/>
          <w:szCs w:val="24"/>
        </w:rPr>
        <w:t>–</w:t>
      </w:r>
      <w:r>
        <w:rPr>
          <w:rFonts w:ascii="Georgia" w:hAnsi="Georgia"/>
        </w:rPr>
        <w:t xml:space="preserve"> это часть общей идентичности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 разных поколений».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Отдельно </w:t>
      </w:r>
      <w:proofErr w:type="spellStart"/>
      <w:r>
        <w:rPr>
          <w:rFonts w:ascii="Georgia" w:hAnsi="Georgia"/>
          <w:b/>
          <w:bCs/>
        </w:rPr>
        <w:t>А.Каспржак</w:t>
      </w:r>
      <w:proofErr w:type="spellEnd"/>
      <w:r>
        <w:rPr>
          <w:rFonts w:ascii="Georgia" w:hAnsi="Georgia"/>
        </w:rPr>
        <w:t xml:space="preserve"> остановился на создании </w:t>
      </w:r>
      <w:r>
        <w:rPr>
          <w:rFonts w:ascii="Georgia" w:hAnsi="Georgia"/>
          <w:b/>
          <w:bCs/>
        </w:rPr>
        <w:t>цифровой инфраструктуры в «Артеке»</w:t>
      </w:r>
      <w:r>
        <w:rPr>
          <w:rFonts w:ascii="Georgia" w:hAnsi="Georgia"/>
        </w:rPr>
        <w:t xml:space="preserve">: «Мы ставили перед собой задачу выйти из матрицы индустриального общества и показать детям завтрашний день, который </w:t>
      </w:r>
      <w:proofErr w:type="gramStart"/>
      <w:r>
        <w:rPr>
          <w:rFonts w:ascii="Georgia" w:hAnsi="Georgia"/>
        </w:rPr>
        <w:t>будет принципиально иным и в котором они</w:t>
      </w:r>
      <w:proofErr w:type="gramEnd"/>
      <w:r>
        <w:rPr>
          <w:rFonts w:ascii="Georgia" w:hAnsi="Georgia"/>
        </w:rPr>
        <w:t xml:space="preserve"> буду жить». Модернизированный </w:t>
      </w:r>
      <w:r>
        <w:rPr>
          <w:rFonts w:ascii="Georgia" w:hAnsi="Georgia"/>
          <w:b/>
          <w:bCs/>
        </w:rPr>
        <w:t>интерактивный музей</w:t>
      </w:r>
      <w:r>
        <w:rPr>
          <w:rFonts w:ascii="Georgia" w:hAnsi="Georgia"/>
        </w:rPr>
        <w:t xml:space="preserve"> «Артека», </w:t>
      </w:r>
      <w:proofErr w:type="spellStart"/>
      <w:r w:rsidR="00A2099A">
        <w:rPr>
          <w:rFonts w:ascii="Georgia" w:hAnsi="Georgia"/>
          <w:b/>
          <w:bCs/>
        </w:rPr>
        <w:t>м</w:t>
      </w:r>
      <w:r>
        <w:rPr>
          <w:rFonts w:ascii="Georgia" w:hAnsi="Georgia"/>
          <w:b/>
          <w:bCs/>
        </w:rPr>
        <w:t>едиатека</w:t>
      </w:r>
      <w:proofErr w:type="spellEnd"/>
      <w:r>
        <w:rPr>
          <w:rFonts w:ascii="Georgia" w:hAnsi="Georgia"/>
        </w:rPr>
        <w:t xml:space="preserve"> с электронным читальным залом Президентской библиотеки, </w:t>
      </w:r>
      <w:r w:rsidR="00A2099A">
        <w:rPr>
          <w:rFonts w:ascii="Georgia" w:hAnsi="Georgia"/>
          <w:b/>
          <w:bCs/>
        </w:rPr>
        <w:t>ц</w:t>
      </w:r>
      <w:r>
        <w:rPr>
          <w:rFonts w:ascii="Georgia" w:hAnsi="Georgia"/>
          <w:b/>
          <w:bCs/>
        </w:rPr>
        <w:t>ифровые лаборатории</w:t>
      </w:r>
      <w:r>
        <w:rPr>
          <w:rFonts w:ascii="Georgia" w:hAnsi="Georgia"/>
        </w:rPr>
        <w:t xml:space="preserve"> физики и химии, </w:t>
      </w:r>
      <w:r>
        <w:rPr>
          <w:rFonts w:ascii="Georgia" w:hAnsi="Georgia"/>
          <w:b/>
          <w:bCs/>
          <w:lang w:val="en-US"/>
        </w:rPr>
        <w:t>QR</w:t>
      </w:r>
      <w:r>
        <w:rPr>
          <w:rFonts w:ascii="Georgia" w:hAnsi="Georgia"/>
          <w:b/>
          <w:bCs/>
        </w:rPr>
        <w:t>-коды</w:t>
      </w:r>
      <w:r>
        <w:rPr>
          <w:rFonts w:ascii="Georgia" w:hAnsi="Georgia"/>
        </w:rPr>
        <w:t xml:space="preserve"> на исторических и природных памятниках – это первые шаги интеграции «цифры» в среду детского центра.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подчеркнул, что на международный уровень конкурентоспособности выведены образовательные программы «Артека»: «</w:t>
      </w:r>
      <w:r>
        <w:rPr>
          <w:rFonts w:ascii="Georgia" w:hAnsi="Georgia"/>
          <w:b/>
          <w:bCs/>
        </w:rPr>
        <w:t>120 программ</w:t>
      </w:r>
      <w:r>
        <w:rPr>
          <w:rFonts w:ascii="Georgia" w:hAnsi="Georgia"/>
        </w:rPr>
        <w:t xml:space="preserve">, которые мы реализуем с </w:t>
      </w:r>
      <w:r>
        <w:rPr>
          <w:rFonts w:ascii="Georgia" w:hAnsi="Georgia"/>
          <w:b/>
          <w:bCs/>
        </w:rPr>
        <w:t>90 тематическими партнерами</w:t>
      </w:r>
      <w:r>
        <w:rPr>
          <w:rFonts w:ascii="Georgia" w:hAnsi="Georgia"/>
        </w:rPr>
        <w:t xml:space="preserve">, являются основой </w:t>
      </w:r>
      <w:r>
        <w:rPr>
          <w:rFonts w:ascii="Georgia" w:hAnsi="Georgia"/>
          <w:b/>
          <w:bCs/>
        </w:rPr>
        <w:t>нового типа образовательных технологий</w:t>
      </w:r>
      <w:r>
        <w:rPr>
          <w:rFonts w:ascii="Georgia" w:hAnsi="Georgia"/>
        </w:rPr>
        <w:t>, которые адаптируют систему образования к вызовам цифрового общества. Авиация и космос, роботы, новые материалы, 3</w:t>
      </w:r>
      <w:r>
        <w:rPr>
          <w:rFonts w:ascii="Georgia" w:hAnsi="Georgia"/>
          <w:lang w:val="en-US"/>
        </w:rPr>
        <w:t>D</w:t>
      </w:r>
      <w:r>
        <w:rPr>
          <w:rFonts w:ascii="Georgia" w:hAnsi="Georgia"/>
        </w:rPr>
        <w:t xml:space="preserve">-моделирование – то, </w:t>
      </w:r>
      <w:proofErr w:type="gramStart"/>
      <w:r>
        <w:rPr>
          <w:rFonts w:ascii="Georgia" w:hAnsi="Georgia"/>
        </w:rPr>
        <w:t>за чем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в Россию едут иностранные дети</w:t>
      </w:r>
      <w:r>
        <w:rPr>
          <w:rFonts w:ascii="Georgia" w:hAnsi="Georgia"/>
        </w:rPr>
        <w:t xml:space="preserve">, и нам надо продолжать работать в этом направлении». Также спикер напомнил, что </w:t>
      </w:r>
      <w:r>
        <w:rPr>
          <w:rFonts w:ascii="Georgia" w:hAnsi="Georgia"/>
          <w:b/>
          <w:bCs/>
        </w:rPr>
        <w:t>школа МДЦ «Артек»</w:t>
      </w:r>
      <w:r>
        <w:rPr>
          <w:rFonts w:ascii="Georgia" w:hAnsi="Georgia"/>
        </w:rPr>
        <w:t xml:space="preserve"> прошла </w:t>
      </w:r>
      <w:proofErr w:type="spellStart"/>
      <w:r>
        <w:rPr>
          <w:rFonts w:ascii="Georgia" w:hAnsi="Georgia"/>
        </w:rPr>
        <w:t>аккредитационную</w:t>
      </w:r>
      <w:proofErr w:type="spellEnd"/>
      <w:r>
        <w:rPr>
          <w:rFonts w:ascii="Georgia" w:hAnsi="Georgia"/>
        </w:rPr>
        <w:t xml:space="preserve"> экспертизу на соответствие требованиям </w:t>
      </w:r>
      <w:r w:rsidR="00A2099A">
        <w:rPr>
          <w:rFonts w:ascii="Georgia" w:hAnsi="Georgia"/>
        </w:rPr>
        <w:lastRenderedPageBreak/>
        <w:t>ФГОС, а о</w:t>
      </w:r>
      <w:r>
        <w:rPr>
          <w:rFonts w:ascii="Georgia" w:hAnsi="Georgia"/>
        </w:rPr>
        <w:t xml:space="preserve">бразовательная программа детского центра одобрена в Российской академии образования и внесена в реестр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анонсировал основные направления </w:t>
      </w:r>
      <w:r>
        <w:rPr>
          <w:rFonts w:ascii="Georgia" w:hAnsi="Georgia"/>
          <w:b/>
          <w:bCs/>
        </w:rPr>
        <w:t>подготовки «Артека»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к 100-летнему юбилею</w:t>
      </w:r>
      <w:r>
        <w:rPr>
          <w:rFonts w:ascii="Georgia" w:hAnsi="Georgia"/>
        </w:rPr>
        <w:t xml:space="preserve">: «В сентябре мы запустили </w:t>
      </w:r>
      <w:r>
        <w:rPr>
          <w:rFonts w:ascii="Georgia" w:hAnsi="Georgia"/>
          <w:b/>
          <w:bCs/>
        </w:rPr>
        <w:t>обратный отсчет 100-летия</w:t>
      </w:r>
      <w:r>
        <w:rPr>
          <w:rFonts w:ascii="Georgia" w:hAnsi="Georgia"/>
        </w:rPr>
        <w:t xml:space="preserve"> и начали серьезную подготовку. Забегая вперед скажу, что этот </w:t>
      </w:r>
      <w:r>
        <w:rPr>
          <w:rFonts w:ascii="Georgia" w:hAnsi="Georgia"/>
          <w:b/>
          <w:bCs/>
        </w:rPr>
        <w:t>юбилей «Артека» станет международным</w:t>
      </w:r>
      <w:r>
        <w:rPr>
          <w:rFonts w:ascii="Georgia" w:hAnsi="Georgia"/>
        </w:rPr>
        <w:t xml:space="preserve">». В том числе иностранные выпускники будут создавать </w:t>
      </w:r>
      <w:r>
        <w:rPr>
          <w:rFonts w:ascii="Georgia" w:hAnsi="Georgia"/>
          <w:b/>
          <w:bCs/>
        </w:rPr>
        <w:t>точки обратного отсчета в разных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уголках Земли</w:t>
      </w:r>
      <w:r>
        <w:rPr>
          <w:rFonts w:ascii="Georgia" w:hAnsi="Georgia"/>
        </w:rPr>
        <w:t xml:space="preserve">, будет создана </w:t>
      </w:r>
      <w:r>
        <w:rPr>
          <w:rFonts w:ascii="Georgia" w:hAnsi="Georgia"/>
          <w:b/>
          <w:bCs/>
        </w:rPr>
        <w:t>интерактивная карта мира</w:t>
      </w:r>
      <w:r>
        <w:rPr>
          <w:rFonts w:ascii="Georgia" w:hAnsi="Georgia"/>
        </w:rPr>
        <w:t xml:space="preserve"> с городами проживания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, которые будут размещать свои видеопоздравления «Артеку», а также </w:t>
      </w:r>
      <w:r>
        <w:rPr>
          <w:rFonts w:ascii="Georgia" w:hAnsi="Georgia"/>
          <w:b/>
          <w:bCs/>
        </w:rPr>
        <w:t>на 100 площадках мира</w:t>
      </w:r>
      <w:r>
        <w:rPr>
          <w:rFonts w:ascii="Georgia" w:hAnsi="Georgia"/>
        </w:rPr>
        <w:t xml:space="preserve"> пройдет </w:t>
      </w:r>
      <w:r w:rsidR="00A2099A">
        <w:rPr>
          <w:rFonts w:ascii="Georgia" w:hAnsi="Georgia"/>
          <w:b/>
          <w:bCs/>
        </w:rPr>
        <w:t>б</w:t>
      </w:r>
      <w:r>
        <w:rPr>
          <w:rFonts w:ascii="Georgia" w:hAnsi="Georgia"/>
          <w:b/>
          <w:bCs/>
        </w:rPr>
        <w:t xml:space="preserve">ольшой </w:t>
      </w:r>
      <w:proofErr w:type="spellStart"/>
      <w:r>
        <w:rPr>
          <w:rFonts w:ascii="Georgia" w:hAnsi="Georgia"/>
          <w:b/>
          <w:bCs/>
        </w:rPr>
        <w:t>артековский</w:t>
      </w:r>
      <w:proofErr w:type="spellEnd"/>
      <w:r>
        <w:rPr>
          <w:rFonts w:ascii="Georgia" w:hAnsi="Georgia"/>
          <w:b/>
          <w:bCs/>
        </w:rPr>
        <w:t xml:space="preserve"> фестиваль</w:t>
      </w:r>
      <w:r>
        <w:rPr>
          <w:rFonts w:ascii="Georgia" w:hAnsi="Georgia"/>
        </w:rPr>
        <w:t>, соединяющий выставочный и творческий компоненты.</w:t>
      </w:r>
    </w:p>
    <w:p w:rsidR="00FC0F25" w:rsidRDefault="00FC0F25" w:rsidP="00FC0F25">
      <w:pPr>
        <w:spacing w:before="120" w:after="12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«Конечно</w:t>
      </w:r>
      <w:r w:rsidR="00A2099A">
        <w:rPr>
          <w:rFonts w:ascii="Georgia" w:hAnsi="Georgia"/>
          <w:b/>
          <w:bCs/>
        </w:rPr>
        <w:t>,</w:t>
      </w:r>
      <w:r>
        <w:rPr>
          <w:rFonts w:ascii="Georgia" w:hAnsi="Georgia"/>
          <w:b/>
          <w:bCs/>
        </w:rPr>
        <w:t xml:space="preserve"> я буду в «Артеке» на 100-летии. Встречаемся 16 июня 2025 года в 20.30» на «Артек-Арене», </w:t>
      </w:r>
      <w:r w:rsidR="00A2099A" w:rsidRPr="00250FB7">
        <w:rPr>
          <w:rFonts w:asciiTheme="minorHAnsi" w:hAnsiTheme="minorHAnsi"/>
          <w:sz w:val="24"/>
          <w:szCs w:val="24"/>
        </w:rPr>
        <w:t>–</w:t>
      </w:r>
      <w:bookmarkStart w:id="0" w:name="_GoBack"/>
      <w:bookmarkEnd w:id="0"/>
      <w:r>
        <w:rPr>
          <w:rFonts w:ascii="Georgia" w:hAnsi="Georgia"/>
          <w:b/>
          <w:bCs/>
        </w:rPr>
        <w:t xml:space="preserve"> сказал Алексей Каспржак, завершая пресс-конференцию.</w:t>
      </w:r>
    </w:p>
    <w:p w:rsidR="00FC0F25" w:rsidRDefault="00FC0F25" w:rsidP="00FC0F25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FC0F25" w:rsidTr="00FC0F25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25" w:rsidRDefault="00FC0F25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25" w:rsidRDefault="00FC0F25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FC0F25" w:rsidTr="00FC0F25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C0F25" w:rsidRDefault="00FC0F25">
            <w:pPr>
              <w:rPr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25" w:rsidRDefault="00FC0F25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</w:tbl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A"/>
    <w:rsid w:val="001D0B98"/>
    <w:rsid w:val="00487917"/>
    <w:rsid w:val="009A0B95"/>
    <w:rsid w:val="00A2099A"/>
    <w:rsid w:val="00BC157A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0F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FC0F25"/>
  </w:style>
  <w:style w:type="character" w:styleId="a5">
    <w:name w:val="Strong"/>
    <w:basedOn w:val="a0"/>
    <w:uiPriority w:val="22"/>
    <w:qFormat/>
    <w:rsid w:val="00FC0F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F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0F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FC0F25"/>
  </w:style>
  <w:style w:type="character" w:styleId="a5">
    <w:name w:val="Strong"/>
    <w:basedOn w:val="a0"/>
    <w:uiPriority w:val="22"/>
    <w:qFormat/>
    <w:rsid w:val="00FC0F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F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2018-12-04T11:24:00Z</dcterms:created>
  <dcterms:modified xsi:type="dcterms:W3CDTF">2018-12-05T05:54:00Z</dcterms:modified>
</cp:coreProperties>
</file>