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297" w:rsidRDefault="006D5297" w:rsidP="00614254">
      <w:pPr>
        <w:spacing w:after="0" w:line="240" w:lineRule="auto"/>
        <w:jc w:val="both"/>
      </w:pPr>
    </w:p>
    <w:p w:rsidR="00614254" w:rsidRDefault="00614254" w:rsidP="00614254">
      <w:pPr>
        <w:pStyle w:val="a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Иностранные делегации, учитель года, роботы и новая традиция </w:t>
      </w:r>
      <w:r>
        <w:rPr>
          <w:rFonts w:ascii="Georgia" w:hAnsi="Georgia"/>
          <w:b/>
          <w:bCs/>
          <w:color w:val="000000"/>
          <w:sz w:val="22"/>
          <w:szCs w:val="22"/>
        </w:rPr>
        <w:t>–</w:t>
      </w:r>
      <w:r>
        <w:rPr>
          <w:rFonts w:ascii="Georgia" w:hAnsi="Georgia"/>
          <w:b/>
          <w:bCs/>
          <w:color w:val="000000"/>
          <w:sz w:val="22"/>
          <w:szCs w:val="22"/>
        </w:rPr>
        <w:br/>
        <w:t>праздником в День Знаний «Артек» откроет свой международный учебный год</w:t>
      </w:r>
    </w:p>
    <w:p w:rsidR="00614254" w:rsidRDefault="00614254" w:rsidP="00614254">
      <w:pPr>
        <w:pStyle w:val="a3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31 августа 2018 г.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1 сентября 2018 г. в 9.30 в МДЦ «Артек» масштабной церемонией на «Артек-Арене» стартует новый учебный год</w:t>
      </w:r>
      <w:r>
        <w:rPr>
          <w:rFonts w:ascii="Georgia" w:hAnsi="Georgia"/>
          <w:color w:val="000000"/>
          <w:sz w:val="22"/>
          <w:szCs w:val="22"/>
        </w:rPr>
        <w:t xml:space="preserve">. Его встретят </w:t>
      </w:r>
      <w:r>
        <w:rPr>
          <w:rFonts w:ascii="Georgia" w:hAnsi="Georgia"/>
          <w:b/>
          <w:bCs/>
          <w:color w:val="000000"/>
          <w:sz w:val="22"/>
          <w:szCs w:val="22"/>
        </w:rPr>
        <w:t>3 576</w:t>
      </w:r>
      <w:r>
        <w:rPr>
          <w:rFonts w:ascii="Georgia" w:hAnsi="Georgia"/>
          <w:color w:val="000000"/>
          <w:sz w:val="22"/>
          <w:szCs w:val="22"/>
        </w:rPr>
        <w:t xml:space="preserve"> детей из разных уголков России и зарубежья, в том числе </w:t>
      </w:r>
      <w:r>
        <w:rPr>
          <w:rFonts w:ascii="Georgia" w:hAnsi="Georgia"/>
          <w:b/>
          <w:bCs/>
          <w:color w:val="000000"/>
          <w:sz w:val="22"/>
          <w:szCs w:val="22"/>
        </w:rPr>
        <w:t>120 иностранных</w:t>
      </w:r>
      <w:r>
        <w:rPr>
          <w:rFonts w:ascii="Georgia" w:hAnsi="Georgia"/>
          <w:color w:val="000000"/>
          <w:sz w:val="22"/>
          <w:szCs w:val="22"/>
        </w:rPr>
        <w:t xml:space="preserve"> детей из </w:t>
      </w:r>
      <w:r>
        <w:rPr>
          <w:rFonts w:ascii="Georgia" w:hAnsi="Georgia"/>
          <w:b/>
          <w:bCs/>
          <w:color w:val="000000"/>
          <w:sz w:val="22"/>
          <w:szCs w:val="22"/>
        </w:rPr>
        <w:t>17 стран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В ходе </w:t>
      </w:r>
      <w:r>
        <w:rPr>
          <w:rFonts w:ascii="Georgia" w:hAnsi="Georgia"/>
          <w:b/>
          <w:bCs/>
          <w:color w:val="000000"/>
          <w:sz w:val="22"/>
          <w:szCs w:val="22"/>
        </w:rPr>
        <w:t>церемонии, посвященной Дню Знаний</w:t>
      </w:r>
      <w:r>
        <w:rPr>
          <w:rFonts w:ascii="Georgia" w:hAnsi="Georgia"/>
          <w:color w:val="000000"/>
          <w:sz w:val="22"/>
          <w:szCs w:val="22"/>
        </w:rPr>
        <w:t xml:space="preserve">, представители каждой из международных делегаций, включая Австралию, Италию, Канаду, Монголию, Нидерланды, Францию, Испанию, Украину, Сербию, Сирию и др., </w:t>
      </w:r>
      <w:r>
        <w:rPr>
          <w:rFonts w:ascii="Georgia" w:hAnsi="Georgia"/>
          <w:b/>
          <w:bCs/>
          <w:color w:val="000000"/>
          <w:sz w:val="22"/>
          <w:szCs w:val="22"/>
        </w:rPr>
        <w:t>вынесут</w:t>
      </w:r>
      <w:r>
        <w:rPr>
          <w:rFonts w:ascii="Georgia" w:hAnsi="Georgia"/>
          <w:color w:val="000000"/>
          <w:sz w:val="22"/>
          <w:szCs w:val="22"/>
        </w:rPr>
        <w:t xml:space="preserve"> на арену </w:t>
      </w:r>
      <w:r>
        <w:rPr>
          <w:rFonts w:ascii="Georgia" w:hAnsi="Georgia"/>
          <w:b/>
          <w:bCs/>
          <w:color w:val="000000"/>
          <w:sz w:val="22"/>
          <w:szCs w:val="22"/>
        </w:rPr>
        <w:t>флаги своей страны</w:t>
      </w:r>
      <w:r>
        <w:rPr>
          <w:rFonts w:ascii="Georgia" w:hAnsi="Georgia"/>
          <w:color w:val="000000"/>
          <w:sz w:val="22"/>
          <w:szCs w:val="22"/>
        </w:rPr>
        <w:t xml:space="preserve"> и присоединятся к российской традиции Первого звонка.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На предстоящей церемонии </w:t>
      </w:r>
      <w:r>
        <w:rPr>
          <w:rFonts w:ascii="Georgia" w:hAnsi="Georgia"/>
          <w:b/>
          <w:bCs/>
          <w:color w:val="000000"/>
          <w:sz w:val="22"/>
          <w:szCs w:val="22"/>
        </w:rPr>
        <w:t>Первый звонок</w:t>
      </w:r>
      <w:r>
        <w:rPr>
          <w:rFonts w:ascii="Georgia" w:hAnsi="Georgia"/>
          <w:color w:val="000000"/>
          <w:sz w:val="22"/>
          <w:szCs w:val="22"/>
        </w:rPr>
        <w:t xml:space="preserve"> получит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новый </w:t>
      </w:r>
      <w:r>
        <w:rPr>
          <w:rFonts w:ascii="Georgia" w:hAnsi="Georgia"/>
          <w:color w:val="000000"/>
          <w:sz w:val="22"/>
          <w:szCs w:val="22"/>
        </w:rPr>
        <w:t xml:space="preserve">артековский </w:t>
      </w:r>
      <w:r>
        <w:rPr>
          <w:rFonts w:ascii="Georgia" w:hAnsi="Georgia"/>
          <w:b/>
          <w:bCs/>
          <w:color w:val="000000"/>
          <w:sz w:val="22"/>
          <w:szCs w:val="22"/>
        </w:rPr>
        <w:t>формат</w:t>
      </w:r>
      <w:r>
        <w:rPr>
          <w:rFonts w:ascii="Georgia" w:hAnsi="Georgia"/>
          <w:color w:val="000000"/>
          <w:sz w:val="22"/>
          <w:szCs w:val="22"/>
        </w:rPr>
        <w:t xml:space="preserve">: он прозвенит в исполнении </w:t>
      </w:r>
      <w:r>
        <w:rPr>
          <w:rFonts w:ascii="Georgia" w:hAnsi="Georgia"/>
          <w:b/>
          <w:bCs/>
          <w:color w:val="000000"/>
          <w:sz w:val="22"/>
          <w:szCs w:val="22"/>
        </w:rPr>
        <w:t>не одного</w:t>
      </w:r>
      <w:r>
        <w:rPr>
          <w:rFonts w:ascii="Georgia" w:hAnsi="Georgia"/>
          <w:color w:val="000000"/>
          <w:sz w:val="22"/>
          <w:szCs w:val="22"/>
        </w:rPr>
        <w:t xml:space="preserve">, а всех </w:t>
      </w:r>
      <w:r>
        <w:rPr>
          <w:rFonts w:ascii="Georgia" w:hAnsi="Georgia"/>
          <w:b/>
          <w:bCs/>
          <w:color w:val="000000"/>
          <w:sz w:val="22"/>
          <w:szCs w:val="22"/>
        </w:rPr>
        <w:t>26 первоклашек</w:t>
      </w:r>
      <w:r>
        <w:rPr>
          <w:rFonts w:ascii="Georgia" w:hAnsi="Georgia"/>
          <w:color w:val="000000"/>
          <w:sz w:val="22"/>
          <w:szCs w:val="22"/>
        </w:rPr>
        <w:t xml:space="preserve"> года. Каждому из них будет вручен колокольчик, и они возвестят о начале нового учебного года. Это станет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новой </w:t>
      </w:r>
      <w:r>
        <w:rPr>
          <w:rFonts w:ascii="Georgia" w:hAnsi="Georgia"/>
          <w:color w:val="000000"/>
          <w:sz w:val="22"/>
          <w:szCs w:val="22"/>
        </w:rPr>
        <w:t xml:space="preserve">артековской </w:t>
      </w:r>
      <w:r>
        <w:rPr>
          <w:rFonts w:ascii="Georgia" w:hAnsi="Georgia"/>
          <w:b/>
          <w:bCs/>
          <w:color w:val="000000"/>
          <w:sz w:val="22"/>
          <w:szCs w:val="22"/>
        </w:rPr>
        <w:t>традицией</w:t>
      </w:r>
      <w:r>
        <w:rPr>
          <w:rFonts w:ascii="Georgia" w:hAnsi="Georgia"/>
          <w:color w:val="000000"/>
          <w:sz w:val="22"/>
          <w:szCs w:val="22"/>
        </w:rPr>
        <w:t xml:space="preserve"> – теперь в «Артеке» всегда количество «колокольчиков знаний», возвещающих о Первом звонке, будет равняться числу первоклассников.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Примечательно, что </w:t>
      </w:r>
      <w:r>
        <w:rPr>
          <w:rFonts w:ascii="Georgia" w:hAnsi="Georgia"/>
          <w:b/>
          <w:bCs/>
          <w:color w:val="000000"/>
          <w:sz w:val="22"/>
          <w:szCs w:val="22"/>
        </w:rPr>
        <w:t>символическую школьную дверь откроют первоклашкам</w:t>
      </w:r>
      <w:r>
        <w:rPr>
          <w:rFonts w:ascii="Georgia" w:hAnsi="Georgia"/>
          <w:color w:val="000000"/>
          <w:sz w:val="22"/>
          <w:szCs w:val="22"/>
        </w:rPr>
        <w:t xml:space="preserve"> артековской школы </w:t>
      </w:r>
      <w:r>
        <w:rPr>
          <w:rFonts w:ascii="Georgia" w:hAnsi="Georgia"/>
          <w:b/>
          <w:bCs/>
          <w:color w:val="000000"/>
          <w:sz w:val="22"/>
          <w:szCs w:val="22"/>
        </w:rPr>
        <w:t>900 11-классников</w:t>
      </w:r>
      <w:r>
        <w:rPr>
          <w:rFonts w:ascii="Georgia" w:hAnsi="Georgia"/>
          <w:color w:val="000000"/>
          <w:sz w:val="22"/>
          <w:szCs w:val="22"/>
        </w:rPr>
        <w:t xml:space="preserve">, которые будут присутствовать на «Артек-Арене» (в том числе учащиеся выпускных классов школы «Артека» и артековцы начавшейся 10 смены из разных регионов нашей страны). 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Помогать 11-классникам будут </w:t>
      </w:r>
      <w:r>
        <w:rPr>
          <w:rFonts w:ascii="Georgia" w:hAnsi="Georgia"/>
          <w:b/>
          <w:bCs/>
          <w:color w:val="000000"/>
          <w:sz w:val="22"/>
          <w:szCs w:val="22"/>
        </w:rPr>
        <w:t>роботы</w:t>
      </w:r>
      <w:r>
        <w:rPr>
          <w:rFonts w:ascii="Georgia" w:hAnsi="Georgia"/>
          <w:color w:val="000000"/>
          <w:sz w:val="22"/>
          <w:szCs w:val="22"/>
        </w:rPr>
        <w:t xml:space="preserve"> - они </w:t>
      </w:r>
      <w:r>
        <w:rPr>
          <w:rFonts w:ascii="Georgia" w:hAnsi="Georgia"/>
          <w:b/>
          <w:bCs/>
          <w:color w:val="000000"/>
          <w:sz w:val="22"/>
          <w:szCs w:val="22"/>
        </w:rPr>
        <w:t>станут полноправными участниками</w:t>
      </w:r>
      <w:r>
        <w:rPr>
          <w:rFonts w:ascii="Georgia" w:hAnsi="Georgia"/>
          <w:color w:val="000000"/>
          <w:sz w:val="22"/>
          <w:szCs w:val="22"/>
        </w:rPr>
        <w:t xml:space="preserve"> праздника. Тем самым </w:t>
      </w:r>
      <w:r>
        <w:rPr>
          <w:rFonts w:ascii="Georgia" w:hAnsi="Georgia"/>
          <w:b/>
          <w:bCs/>
          <w:color w:val="000000"/>
          <w:sz w:val="22"/>
          <w:szCs w:val="22"/>
        </w:rPr>
        <w:t>«Артек» заявляет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о вступлении в</w:t>
      </w:r>
      <w:r>
        <w:rPr>
          <w:rFonts w:ascii="Georgia" w:hAnsi="Georgia"/>
          <w:color w:val="000000"/>
          <w:sz w:val="22"/>
          <w:szCs w:val="22"/>
        </w:rPr>
        <w:t xml:space="preserve"> новую </w:t>
      </w:r>
      <w:r>
        <w:rPr>
          <w:rFonts w:ascii="Georgia" w:hAnsi="Georgia"/>
          <w:b/>
          <w:bCs/>
          <w:color w:val="000000"/>
          <w:sz w:val="22"/>
          <w:szCs w:val="22"/>
        </w:rPr>
        <w:t>– цифровую – эру образования</w:t>
      </w:r>
      <w:r>
        <w:rPr>
          <w:rFonts w:ascii="Georgia" w:hAnsi="Georgia"/>
          <w:color w:val="000000"/>
          <w:sz w:val="22"/>
          <w:szCs w:val="22"/>
        </w:rPr>
        <w:t>, в которой современные технологии и искусственный интеллект дает учителям и ученикам новые возможности обучения.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2018-2019 учебный год впервые станет в «Артеке» </w:t>
      </w:r>
      <w:r>
        <w:rPr>
          <w:rFonts w:ascii="Georgia" w:hAnsi="Georgia"/>
          <w:color w:val="000000"/>
          <w:sz w:val="22"/>
          <w:szCs w:val="22"/>
        </w:rPr>
        <w:t>в полной мере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международным</w:t>
      </w:r>
      <w:r>
        <w:rPr>
          <w:rFonts w:ascii="Georgia" w:hAnsi="Georgia"/>
          <w:color w:val="000000"/>
          <w:sz w:val="22"/>
          <w:szCs w:val="22"/>
        </w:rPr>
        <w:t xml:space="preserve">: участниками образовательного процесса станут иностранные дети, которые ранее приезжали в детский центр лишь отдыхать. Теперь они </w:t>
      </w:r>
      <w:r>
        <w:rPr>
          <w:rFonts w:ascii="Georgia" w:hAnsi="Georgia"/>
          <w:b/>
          <w:bCs/>
          <w:color w:val="000000"/>
          <w:sz w:val="22"/>
          <w:szCs w:val="22"/>
        </w:rPr>
        <w:t>смогут посещать уроки</w:t>
      </w:r>
      <w:r>
        <w:rPr>
          <w:rFonts w:ascii="Georgia" w:hAnsi="Georgia"/>
          <w:color w:val="000000"/>
          <w:sz w:val="22"/>
          <w:szCs w:val="22"/>
        </w:rPr>
        <w:t xml:space="preserve"> общеобразовательной артековской школы, участвовать в т.н. </w:t>
      </w:r>
      <w:proofErr w:type="spellStart"/>
      <w:r>
        <w:rPr>
          <w:rFonts w:ascii="Georgia" w:hAnsi="Georgia"/>
          <w:color w:val="000000"/>
          <w:sz w:val="22"/>
          <w:szCs w:val="22"/>
        </w:rPr>
        <w:t>СОМах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(</w:t>
      </w:r>
      <w:proofErr w:type="spellStart"/>
      <w:r>
        <w:rPr>
          <w:rFonts w:ascii="Georgia" w:hAnsi="Georgia"/>
          <w:color w:val="000000"/>
          <w:sz w:val="22"/>
          <w:szCs w:val="22"/>
        </w:rPr>
        <w:t>межпредметных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занятия) и программах дополнительного образования. Начало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адаптации </w:t>
      </w:r>
      <w:r>
        <w:rPr>
          <w:rFonts w:ascii="Georgia" w:hAnsi="Georgia"/>
          <w:color w:val="000000"/>
          <w:sz w:val="22"/>
          <w:szCs w:val="22"/>
        </w:rPr>
        <w:t>образовательного процесса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на иностранные языки</w:t>
      </w:r>
      <w:r>
        <w:rPr>
          <w:rFonts w:ascii="Georgia" w:hAnsi="Georgia"/>
          <w:color w:val="000000"/>
          <w:sz w:val="22"/>
          <w:szCs w:val="22"/>
        </w:rPr>
        <w:t xml:space="preserve"> было положено в «Артеке» благодаря программам </w:t>
      </w:r>
      <w:r>
        <w:rPr>
          <w:rFonts w:ascii="Georgia" w:hAnsi="Georgia"/>
          <w:b/>
          <w:bCs/>
          <w:color w:val="000000"/>
          <w:sz w:val="22"/>
          <w:szCs w:val="22"/>
        </w:rPr>
        <w:t>подготовки учителей по иностранным языкам</w:t>
      </w:r>
      <w:r>
        <w:rPr>
          <w:rFonts w:ascii="Georgia" w:hAnsi="Georgia"/>
          <w:color w:val="000000"/>
          <w:sz w:val="22"/>
          <w:szCs w:val="22"/>
        </w:rPr>
        <w:t xml:space="preserve">, а также программе </w:t>
      </w:r>
      <w:r>
        <w:rPr>
          <w:rFonts w:ascii="Georgia" w:hAnsi="Georgia"/>
          <w:b/>
          <w:bCs/>
          <w:color w:val="000000"/>
          <w:sz w:val="22"/>
          <w:szCs w:val="22"/>
        </w:rPr>
        <w:t>международной академической мобильности</w:t>
      </w:r>
      <w:r>
        <w:rPr>
          <w:rFonts w:ascii="Georgia" w:hAnsi="Georgia"/>
          <w:color w:val="000000"/>
          <w:sz w:val="22"/>
          <w:szCs w:val="22"/>
        </w:rPr>
        <w:t>, которая дала возможность вожатым и учителям «Артека» стажироваться за рубежом.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Традиционно в новом учебном году общеобразовательная школа «Артека» откроется для </w:t>
      </w:r>
      <w:r>
        <w:rPr>
          <w:rFonts w:ascii="Georgia" w:hAnsi="Georgia"/>
          <w:b/>
          <w:bCs/>
          <w:color w:val="000000"/>
          <w:sz w:val="22"/>
          <w:szCs w:val="22"/>
        </w:rPr>
        <w:t>300 детей из Гурзуфа и Большой Ялты</w:t>
      </w:r>
      <w:r>
        <w:rPr>
          <w:rFonts w:ascii="Georgia" w:hAnsi="Georgia"/>
          <w:color w:val="000000"/>
          <w:sz w:val="22"/>
          <w:szCs w:val="22"/>
        </w:rPr>
        <w:t>. Дети тем самым получат не только возможность обучения, но также доступ к спортивной и творческой инфраструктуре детского центра и различным артековским мероприятиям.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Гостем</w:t>
      </w:r>
      <w:r>
        <w:rPr>
          <w:rFonts w:ascii="Georgia" w:hAnsi="Georgia"/>
          <w:color w:val="000000"/>
          <w:sz w:val="22"/>
          <w:szCs w:val="22"/>
        </w:rPr>
        <w:t xml:space="preserve"> артековского праздника по случаю Дня Знаний станет </w:t>
      </w:r>
      <w:r>
        <w:rPr>
          <w:rFonts w:ascii="Georgia" w:hAnsi="Georgia"/>
          <w:b/>
          <w:bCs/>
          <w:color w:val="000000"/>
          <w:sz w:val="22"/>
          <w:szCs w:val="22"/>
        </w:rPr>
        <w:t>абсолютный победитель Всероссийского конкурса Учитель года России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–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2017</w:t>
      </w:r>
      <w:r w:rsidRPr="00614254">
        <w:rPr>
          <w:rFonts w:ascii="Georgia" w:hAnsi="Georgia"/>
          <w:bCs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преподаватель истории и обществознания из Санкт-Петербурга </w:t>
      </w:r>
      <w:r>
        <w:rPr>
          <w:rFonts w:ascii="Georgia" w:hAnsi="Georgia"/>
          <w:b/>
          <w:bCs/>
          <w:color w:val="000000"/>
          <w:sz w:val="22"/>
          <w:szCs w:val="22"/>
        </w:rPr>
        <w:t>Илья Демаков</w:t>
      </w:r>
      <w:r>
        <w:rPr>
          <w:rFonts w:ascii="Georgia" w:hAnsi="Georgia"/>
          <w:color w:val="000000"/>
          <w:sz w:val="22"/>
          <w:szCs w:val="22"/>
        </w:rPr>
        <w:t xml:space="preserve">. Он обратится к ребятам со словами приветствия, а по окончании церемонии </w:t>
      </w:r>
      <w:r>
        <w:rPr>
          <w:rFonts w:ascii="Georgia" w:hAnsi="Georgia"/>
          <w:b/>
          <w:bCs/>
          <w:color w:val="000000"/>
          <w:sz w:val="22"/>
          <w:szCs w:val="22"/>
        </w:rPr>
        <w:t>проведет мастер-класс</w:t>
      </w:r>
      <w:r>
        <w:rPr>
          <w:rFonts w:ascii="Georgia" w:hAnsi="Georgia"/>
          <w:color w:val="000000"/>
          <w:sz w:val="22"/>
          <w:szCs w:val="22"/>
        </w:rPr>
        <w:t xml:space="preserve"> для педагогов «Артека».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 xml:space="preserve">В преддверии Дня Знаний директор «Артека» </w:t>
      </w:r>
      <w:r>
        <w:rPr>
          <w:rFonts w:ascii="Georgia" w:hAnsi="Georgia"/>
          <w:b/>
          <w:bCs/>
          <w:color w:val="000000"/>
          <w:sz w:val="22"/>
          <w:szCs w:val="22"/>
        </w:rPr>
        <w:t>Алексей Каспржак</w:t>
      </w:r>
      <w:r>
        <w:rPr>
          <w:rFonts w:ascii="Georgia" w:hAnsi="Georgia"/>
          <w:color w:val="000000"/>
          <w:sz w:val="22"/>
          <w:szCs w:val="22"/>
        </w:rPr>
        <w:t xml:space="preserve"> заявил о том, что детский центр полностью </w:t>
      </w:r>
      <w:r>
        <w:rPr>
          <w:rFonts w:ascii="Georgia" w:hAnsi="Georgia"/>
          <w:b/>
          <w:bCs/>
          <w:color w:val="000000"/>
          <w:sz w:val="22"/>
          <w:szCs w:val="22"/>
        </w:rPr>
        <w:t>готов к новому учебному году</w:t>
      </w:r>
      <w:r>
        <w:rPr>
          <w:rFonts w:ascii="Georgia" w:hAnsi="Georgia"/>
          <w:color w:val="000000"/>
          <w:sz w:val="22"/>
          <w:szCs w:val="22"/>
        </w:rPr>
        <w:t>. Он также заметил, что педагогическое сообщество сегодня призвано в своей работе искать ответы на новые глобальные вызовы, связанные с трансформацией общественных институтов и технологий: «Сегодня следует обязательно </w:t>
      </w:r>
      <w:r>
        <w:rPr>
          <w:rFonts w:ascii="Georgia" w:hAnsi="Georgia"/>
          <w:b/>
          <w:bCs/>
          <w:color w:val="000000"/>
          <w:sz w:val="22"/>
          <w:szCs w:val="22"/>
        </w:rPr>
        <w:t>учитывать изменения</w:t>
      </w:r>
      <w:r>
        <w:rPr>
          <w:rFonts w:ascii="Georgia" w:hAnsi="Georgia"/>
          <w:color w:val="000000"/>
          <w:sz w:val="22"/>
          <w:szCs w:val="22"/>
        </w:rPr>
        <w:t xml:space="preserve"> рынка труда, </w:t>
      </w:r>
      <w:proofErr w:type="spellStart"/>
      <w:r>
        <w:rPr>
          <w:rFonts w:ascii="Georgia" w:hAnsi="Georgia"/>
          <w:color w:val="000000"/>
          <w:sz w:val="22"/>
          <w:szCs w:val="22"/>
        </w:rPr>
        <w:t>цифровизацию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общества, изменение ролей ученика и учителя, в конце концов, то, как меняется сам человек». 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«Образовательная технология прошлого века, в которой ученик стремится дотянуться до учителя, изживает себя. На смену ей приходит процесс совместного движения наставника и подопечного к новому, к следующей ступени. Совсем скоро учительскую профессию будет определять опыт преодоления инерции и адаптивность к новой реальности. Учитель не сможет существовать с багажом 20-летней давности - учителем будет тот, кто будет меняться сам и способен помочь дотянуться до нового своему ученику»,</w:t>
      </w:r>
      <w:r>
        <w:rPr>
          <w:rFonts w:ascii="Georgia" w:hAnsi="Georgia"/>
          <w:color w:val="000000"/>
          <w:sz w:val="22"/>
          <w:szCs w:val="22"/>
        </w:rPr>
        <w:t xml:space="preserve"> –</w:t>
      </w:r>
      <w:r>
        <w:rPr>
          <w:rFonts w:ascii="Georgia" w:hAnsi="Georgia"/>
          <w:color w:val="000000"/>
          <w:sz w:val="22"/>
          <w:szCs w:val="22"/>
        </w:rPr>
        <w:t xml:space="preserve"> заключил директор детского центра.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В этот же день </w:t>
      </w:r>
      <w:r>
        <w:rPr>
          <w:rFonts w:ascii="Georgia" w:hAnsi="Georgia"/>
          <w:b/>
          <w:bCs/>
          <w:color w:val="000000"/>
          <w:sz w:val="22"/>
          <w:szCs w:val="22"/>
        </w:rPr>
        <w:t>в 11.30 к новому учебному году</w:t>
      </w:r>
      <w:r>
        <w:rPr>
          <w:rFonts w:ascii="Georgia" w:hAnsi="Georgia"/>
          <w:color w:val="000000"/>
          <w:sz w:val="22"/>
          <w:szCs w:val="22"/>
        </w:rPr>
        <w:t xml:space="preserve"> в «Артеке» будет открыта уникальная образовательная площадка – </w:t>
      </w:r>
      <w:r>
        <w:rPr>
          <w:rFonts w:ascii="Georgia" w:hAnsi="Georgia"/>
          <w:b/>
          <w:bCs/>
          <w:color w:val="000000"/>
          <w:sz w:val="22"/>
          <w:szCs w:val="22"/>
        </w:rPr>
        <w:t>Геологический городок</w:t>
      </w:r>
      <w:r>
        <w:rPr>
          <w:rFonts w:ascii="Georgia" w:hAnsi="Georgia"/>
          <w:color w:val="000000"/>
          <w:sz w:val="22"/>
          <w:szCs w:val="22"/>
        </w:rPr>
        <w:t xml:space="preserve">, которая станет новым элементом инфраструктуры создаваемого в детском центре технопарка. </w:t>
      </w:r>
      <w:proofErr w:type="spellStart"/>
      <w:r>
        <w:rPr>
          <w:rFonts w:ascii="Georgia" w:hAnsi="Georgia"/>
          <w:color w:val="000000"/>
          <w:sz w:val="22"/>
          <w:szCs w:val="22"/>
        </w:rPr>
        <w:t>Геогородок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создается усилиями тематического партнера «Артека» - Российского Государственного Геологоразведочного Университета имени Серго Орджоникидзе при поддержке </w:t>
      </w:r>
      <w:proofErr w:type="spellStart"/>
      <w:r>
        <w:rPr>
          <w:rFonts w:ascii="Georgia" w:hAnsi="Georgia"/>
          <w:color w:val="000000"/>
          <w:sz w:val="22"/>
          <w:szCs w:val="22"/>
        </w:rPr>
        <w:t>Росгеологии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Его откроют ректор университета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Вадим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Косьянов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и </w:t>
      </w:r>
      <w:r>
        <w:rPr>
          <w:rFonts w:ascii="Georgia" w:hAnsi="Georgia"/>
          <w:b/>
          <w:bCs/>
          <w:color w:val="000000"/>
          <w:sz w:val="22"/>
          <w:szCs w:val="22"/>
        </w:rPr>
        <w:t>Министр</w:t>
      </w:r>
      <w:r>
        <w:rPr>
          <w:rFonts w:ascii="Georgia" w:hAnsi="Georgia"/>
          <w:color w:val="000000"/>
          <w:sz w:val="22"/>
          <w:szCs w:val="22"/>
        </w:rPr>
        <w:t xml:space="preserve"> экологии и природных ресурсов </w:t>
      </w:r>
      <w:r>
        <w:rPr>
          <w:rFonts w:ascii="Georgia" w:hAnsi="Georgia"/>
          <w:b/>
          <w:bCs/>
          <w:color w:val="000000"/>
          <w:sz w:val="22"/>
          <w:szCs w:val="22"/>
        </w:rPr>
        <w:t>Республики Крым</w:t>
      </w:r>
      <w:r>
        <w:rPr>
          <w:rFonts w:ascii="Georgia" w:hAnsi="Georgia"/>
          <w:color w:val="000000"/>
          <w:sz w:val="22"/>
          <w:szCs w:val="22"/>
        </w:rPr>
        <w:t xml:space="preserve"> – Главный государственный инспектор Республики Крым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Геннадий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Нараев</w:t>
      </w:r>
      <w:proofErr w:type="spellEnd"/>
      <w:r>
        <w:rPr>
          <w:rFonts w:ascii="Georgia" w:hAnsi="Georgia"/>
          <w:color w:val="000000"/>
          <w:sz w:val="22"/>
          <w:szCs w:val="22"/>
        </w:rPr>
        <w:t>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i/>
          <w:iCs/>
          <w:color w:val="000000"/>
          <w:sz w:val="20"/>
          <w:szCs w:val="20"/>
        </w:rPr>
        <w:t>Для справки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 xml:space="preserve">Образовательный процесс в 2018-2019 учебном году в «Артеке» будут обеспечивать более </w:t>
      </w:r>
      <w:r>
        <w:rPr>
          <w:rFonts w:ascii="Georgia" w:hAnsi="Georgia"/>
          <w:b/>
          <w:bCs/>
          <w:color w:val="000000"/>
          <w:sz w:val="20"/>
          <w:szCs w:val="20"/>
        </w:rPr>
        <w:t>290</w:t>
      </w:r>
      <w:r>
        <w:rPr>
          <w:rFonts w:ascii="Georgia" w:hAnsi="Georgia"/>
          <w:color w:val="000000"/>
          <w:sz w:val="20"/>
          <w:szCs w:val="20"/>
        </w:rPr>
        <w:t xml:space="preserve"> учителей и </w:t>
      </w:r>
      <w:r>
        <w:rPr>
          <w:rFonts w:ascii="Georgia" w:hAnsi="Georgia"/>
          <w:b/>
          <w:bCs/>
          <w:color w:val="000000"/>
          <w:sz w:val="20"/>
          <w:szCs w:val="20"/>
        </w:rPr>
        <w:t>500</w:t>
      </w:r>
      <w:r>
        <w:rPr>
          <w:rFonts w:ascii="Georgia" w:hAnsi="Georgia"/>
          <w:color w:val="000000"/>
          <w:sz w:val="20"/>
          <w:szCs w:val="20"/>
        </w:rPr>
        <w:t xml:space="preserve"> вожатых. Средний возраст учителей – </w:t>
      </w:r>
      <w:r>
        <w:rPr>
          <w:rFonts w:ascii="Georgia" w:hAnsi="Georgia"/>
          <w:b/>
          <w:bCs/>
          <w:color w:val="000000"/>
          <w:sz w:val="20"/>
          <w:szCs w:val="20"/>
        </w:rPr>
        <w:t>37 лет</w:t>
      </w:r>
      <w:r>
        <w:rPr>
          <w:rFonts w:ascii="Georgia" w:hAnsi="Georgia"/>
          <w:color w:val="000000"/>
          <w:sz w:val="20"/>
          <w:szCs w:val="20"/>
        </w:rPr>
        <w:t xml:space="preserve">, учительский коллектив ежегодно формируется по конкурсу из активных специалистов различных регионов России.  К новому учебном году </w:t>
      </w:r>
      <w:r>
        <w:rPr>
          <w:rFonts w:ascii="Georgia" w:hAnsi="Georgia"/>
          <w:b/>
          <w:bCs/>
          <w:color w:val="000000"/>
          <w:sz w:val="20"/>
          <w:szCs w:val="20"/>
        </w:rPr>
        <w:t>подготовлена лабораторная база</w:t>
      </w:r>
      <w:r>
        <w:rPr>
          <w:rFonts w:ascii="Georgia" w:hAnsi="Georgia"/>
          <w:color w:val="000000"/>
          <w:sz w:val="20"/>
          <w:szCs w:val="20"/>
        </w:rPr>
        <w:t xml:space="preserve"> артековской школы и Центра дополнительного образования – готовы к работе цифровые лаборатории физики и химии (каждая на 24 посадочных места), лаборатории композитных материалов, робототехники, </w:t>
      </w:r>
      <w:proofErr w:type="spellStart"/>
      <w:r>
        <w:rPr>
          <w:rFonts w:ascii="Georgia" w:hAnsi="Georgia"/>
          <w:color w:val="000000"/>
          <w:sz w:val="20"/>
          <w:szCs w:val="20"/>
        </w:rPr>
        <w:t>авиамоделирования</w:t>
      </w:r>
      <w:proofErr w:type="spellEnd"/>
      <w:r>
        <w:rPr>
          <w:rFonts w:ascii="Georgia" w:hAnsi="Georgia"/>
          <w:color w:val="000000"/>
          <w:sz w:val="20"/>
          <w:szCs w:val="20"/>
        </w:rPr>
        <w:t>, радиоэлектроники, 3Д-технологии, инженерной экологии и другие.</w:t>
      </w:r>
    </w:p>
    <w:p w:rsidR="00614254" w:rsidRDefault="00614254" w:rsidP="00614254">
      <w:pPr>
        <w:pStyle w:val="a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 w:rsidR="00614254" w:rsidRDefault="00614254" w:rsidP="00614254">
      <w:pPr>
        <w:pStyle w:val="a3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 xml:space="preserve">ДАТА </w:t>
      </w:r>
      <w:proofErr w:type="gramStart"/>
      <w:r>
        <w:rPr>
          <w:rFonts w:ascii="Georgia" w:hAnsi="Georgia"/>
          <w:color w:val="000000"/>
          <w:sz w:val="20"/>
          <w:szCs w:val="20"/>
        </w:rPr>
        <w:t>ПРОВЕДЕНИЯ:   </w:t>
      </w:r>
      <w:proofErr w:type="gramEnd"/>
      <w:r>
        <w:rPr>
          <w:rFonts w:ascii="Georgia" w:hAnsi="Georgia"/>
          <w:color w:val="000000"/>
          <w:sz w:val="20"/>
          <w:szCs w:val="20"/>
        </w:rPr>
        <w:t>              1 сентября 2018 г.</w:t>
      </w:r>
    </w:p>
    <w:p w:rsidR="00614254" w:rsidRDefault="00614254" w:rsidP="00614254">
      <w:pPr>
        <w:pStyle w:val="a3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 xml:space="preserve">МЕСТО </w:t>
      </w:r>
      <w:proofErr w:type="gramStart"/>
      <w:r>
        <w:rPr>
          <w:rFonts w:ascii="Georgia" w:hAnsi="Georgia"/>
          <w:color w:val="000000"/>
          <w:sz w:val="20"/>
          <w:szCs w:val="20"/>
        </w:rPr>
        <w:t>ПРОВЕДЕНИЯ:   </w:t>
      </w:r>
      <w:proofErr w:type="gramEnd"/>
      <w:r>
        <w:rPr>
          <w:rFonts w:ascii="Georgia" w:hAnsi="Georgia"/>
          <w:color w:val="000000"/>
          <w:sz w:val="20"/>
          <w:szCs w:val="20"/>
        </w:rPr>
        <w:t>          пос. Гурзуф, МДЦ «Артек», сбор – ул. Ялтинская,8.</w:t>
      </w:r>
    </w:p>
    <w:p w:rsidR="00614254" w:rsidRDefault="00614254" w:rsidP="00614254">
      <w:pPr>
        <w:pStyle w:val="a3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 xml:space="preserve">ПРОГРАММА ДНЯ:      </w:t>
      </w:r>
    </w:p>
    <w:tbl>
      <w:tblPr>
        <w:tblW w:w="8897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938"/>
      </w:tblGrid>
      <w:tr w:rsidR="00614254" w:rsidTr="00614254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>9.30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>Церемония Первого Звонка на «Артек-Арене»</w:t>
            </w:r>
          </w:p>
        </w:tc>
      </w:tr>
      <w:tr w:rsidR="00614254" w:rsidTr="00614254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11.30 </w:t>
            </w:r>
          </w:p>
        </w:tc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sz w:val="20"/>
                <w:szCs w:val="20"/>
              </w:rPr>
              <w:t>Открытие новой образовательной площадки «Геологический городок»</w:t>
            </w:r>
          </w:p>
        </w:tc>
      </w:tr>
    </w:tbl>
    <w:p w:rsidR="00614254" w:rsidRDefault="00614254" w:rsidP="00614254">
      <w:pPr>
        <w:pStyle w:val="a3"/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Georgia" w:hAnsi="Georgia"/>
          <w:color w:val="000000"/>
          <w:sz w:val="20"/>
          <w:szCs w:val="20"/>
        </w:rPr>
        <w:t xml:space="preserve">АККРЕДИТАЦИЯ:        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</w:tblGrid>
      <w:tr w:rsidR="00614254" w:rsidTr="00614254"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5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614254" w:rsidTr="00614254">
        <w:trPr>
          <w:trHeight w:val="290"/>
        </w:trPr>
        <w:tc>
          <w:tcPr>
            <w:tcW w:w="6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254" w:rsidRDefault="00614254">
            <w:pPr>
              <w:pStyle w:val="a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Крыму:  +7 978 7340444 </w:t>
            </w:r>
            <w:hyperlink r:id="rId6" w:tgtFrame="_blank" w:history="1">
              <w:r>
                <w:rPr>
                  <w:rStyle w:val="a7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</w:tbl>
    <w:p w:rsidR="00D451B2" w:rsidRPr="00614254" w:rsidRDefault="00D451B2" w:rsidP="00614254">
      <w:pPr>
        <w:pStyle w:val="a3"/>
        <w:rPr>
          <w:rFonts w:ascii="Calibri" w:eastAsiaTheme="minorHAnsi" w:hAnsi="Calibri"/>
          <w:color w:val="000000"/>
          <w:sz w:val="22"/>
          <w:szCs w:val="22"/>
        </w:rPr>
      </w:pPr>
      <w:bookmarkStart w:id="0" w:name="_GoBack"/>
      <w:bookmarkEnd w:id="0"/>
    </w:p>
    <w:sectPr w:rsidR="00D451B2" w:rsidRPr="00614254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14254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73BC"/>
  <w15:docId w15:val="{C266E380-B9E9-4315-A78A-7770932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e.mail.ru\compose\%3fmailto=mailto%253apress@artek.org" TargetMode="External"/><Relationship Id="rId5" Type="http://schemas.openxmlformats.org/officeDocument/2006/relationships/hyperlink" Target="file:///\\e.mail.ru\compose\%3fmailto=mailto%253apress.artek@primu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2</cp:revision>
  <dcterms:created xsi:type="dcterms:W3CDTF">2018-08-31T09:33:00Z</dcterms:created>
  <dcterms:modified xsi:type="dcterms:W3CDTF">2018-08-31T09:33:00Z</dcterms:modified>
</cp:coreProperties>
</file>