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A9" w:rsidRDefault="00BC3EA9" w:rsidP="00BC3EA9">
      <w:pPr>
        <w:pStyle w:val="msonormalmailrucssattributepostfix"/>
        <w:jc w:val="center"/>
        <w:rPr>
          <w:color w:val="000000"/>
        </w:rPr>
      </w:pPr>
      <w:bookmarkStart w:id="0" w:name="mailruanchor__MailOriginal"/>
      <w:bookmarkStart w:id="1" w:name="_GoBack"/>
      <w:bookmarkEnd w:id="0"/>
      <w:bookmarkEnd w:id="1"/>
      <w:r>
        <w:rPr>
          <w:noProof/>
          <w:color w:val="1F497D"/>
        </w:rPr>
        <w:drawing>
          <wp:inline distT="0" distB="0" distL="0" distR="0">
            <wp:extent cx="4880610" cy="1233170"/>
            <wp:effectExtent l="19050" t="0" r="0" b="0"/>
            <wp:docPr id="1" name="Рисунок 1" descr="cid:image001.png@01D4F04F.6DDE6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F04F.6DDE61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A9" w:rsidRDefault="00BC3EA9" w:rsidP="00BC3EA9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«Артек» начинает работу в Монголии – итоги визита монгольской делегации в детский центр</w:t>
      </w:r>
    </w:p>
    <w:p w:rsidR="00BC3EA9" w:rsidRDefault="00BC3EA9" w:rsidP="00BC3EA9">
      <w:pPr>
        <w:spacing w:before="360" w:after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>19 апреля 2019 года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период с </w:t>
      </w:r>
      <w:r>
        <w:rPr>
          <w:rFonts w:ascii="Georgia" w:hAnsi="Georgia"/>
          <w:b/>
          <w:bCs/>
          <w:sz w:val="22"/>
          <w:szCs w:val="22"/>
        </w:rPr>
        <w:t>11 по 17 апреля</w:t>
      </w:r>
      <w:r>
        <w:rPr>
          <w:rFonts w:ascii="Georgia" w:hAnsi="Georgia"/>
          <w:sz w:val="22"/>
          <w:szCs w:val="22"/>
        </w:rPr>
        <w:t xml:space="preserve"> 2019 года состоялся </w:t>
      </w:r>
      <w:r>
        <w:rPr>
          <w:rFonts w:ascii="Georgia" w:hAnsi="Georgia"/>
          <w:b/>
          <w:bCs/>
          <w:sz w:val="22"/>
          <w:szCs w:val="22"/>
        </w:rPr>
        <w:t>визит монгольской делегации в Международный детский центр «Артек», по итогам которого достигнута договоренность об открытии в Монголии лагеря, который будет работать по программам «Артека»</w:t>
      </w:r>
      <w:r>
        <w:rPr>
          <w:rFonts w:ascii="Georgia" w:hAnsi="Georgia"/>
          <w:sz w:val="22"/>
          <w:szCs w:val="22"/>
        </w:rPr>
        <w:t>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Делегацию «Артека» на переговорах возглавил и.о. директора </w:t>
      </w:r>
      <w:r>
        <w:rPr>
          <w:rFonts w:ascii="Georgia" w:hAnsi="Georgia"/>
          <w:b/>
          <w:bCs/>
          <w:sz w:val="22"/>
          <w:szCs w:val="22"/>
        </w:rPr>
        <w:t>Константин Федоренко</w:t>
      </w:r>
      <w:r>
        <w:rPr>
          <w:rFonts w:ascii="Georgia" w:hAnsi="Georgia"/>
          <w:sz w:val="22"/>
          <w:szCs w:val="22"/>
        </w:rPr>
        <w:t xml:space="preserve">, в числе гостей вопросы сотрудничества обсуждали Исполнительный директор НПО «Дети Монголии» </w:t>
      </w:r>
      <w:proofErr w:type="spellStart"/>
      <w:r>
        <w:rPr>
          <w:rFonts w:ascii="Georgia" w:hAnsi="Georgia"/>
          <w:b/>
          <w:bCs/>
          <w:sz w:val="22"/>
          <w:szCs w:val="22"/>
        </w:rPr>
        <w:t>Батчимэг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Шархуу</w:t>
      </w:r>
      <w:proofErr w:type="spellEnd"/>
      <w:r>
        <w:rPr>
          <w:rFonts w:ascii="Georgia" w:hAnsi="Georgia"/>
          <w:sz w:val="22"/>
          <w:szCs w:val="22"/>
        </w:rPr>
        <w:t xml:space="preserve">, Председатель народного хурала </w:t>
      </w:r>
      <w:proofErr w:type="spellStart"/>
      <w:r>
        <w:rPr>
          <w:rFonts w:ascii="Georgia" w:hAnsi="Georgia"/>
          <w:sz w:val="22"/>
          <w:szCs w:val="22"/>
        </w:rPr>
        <w:t>Южногобийского</w:t>
      </w:r>
      <w:proofErr w:type="spellEnd"/>
      <w:r>
        <w:rPr>
          <w:rFonts w:ascii="Georgia" w:hAnsi="Georgia"/>
          <w:sz w:val="22"/>
          <w:szCs w:val="22"/>
        </w:rPr>
        <w:t xml:space="preserve"> аймака </w:t>
      </w:r>
      <w:proofErr w:type="spellStart"/>
      <w:r>
        <w:rPr>
          <w:rFonts w:ascii="Georgia" w:hAnsi="Georgia"/>
          <w:b/>
          <w:bCs/>
          <w:sz w:val="22"/>
          <w:szCs w:val="22"/>
        </w:rPr>
        <w:t>Сугир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Хуухэндуу</w:t>
      </w:r>
      <w:proofErr w:type="spellEnd"/>
      <w:r>
        <w:rPr>
          <w:rFonts w:ascii="Georgia" w:hAnsi="Georgia"/>
          <w:sz w:val="22"/>
          <w:szCs w:val="22"/>
        </w:rPr>
        <w:t xml:space="preserve">, Руководитель департамента развития семьи, детей и молодежи </w:t>
      </w:r>
      <w:proofErr w:type="spellStart"/>
      <w:r>
        <w:rPr>
          <w:rFonts w:ascii="Georgia" w:hAnsi="Georgia"/>
          <w:sz w:val="22"/>
          <w:szCs w:val="22"/>
        </w:rPr>
        <w:t>Южногобийского</w:t>
      </w:r>
      <w:proofErr w:type="spellEnd"/>
      <w:r>
        <w:rPr>
          <w:rFonts w:ascii="Georgia" w:hAnsi="Georgia"/>
          <w:sz w:val="22"/>
          <w:szCs w:val="22"/>
        </w:rPr>
        <w:t xml:space="preserve"> аймака </w:t>
      </w:r>
      <w:proofErr w:type="spellStart"/>
      <w:r>
        <w:rPr>
          <w:rFonts w:ascii="Georgia" w:hAnsi="Georgia"/>
          <w:b/>
          <w:bCs/>
          <w:sz w:val="22"/>
          <w:szCs w:val="22"/>
        </w:rPr>
        <w:t>Тумурбат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Буд</w:t>
      </w:r>
      <w:r>
        <w:rPr>
          <w:rFonts w:ascii="Georgia" w:hAnsi="Georgia"/>
          <w:sz w:val="22"/>
          <w:szCs w:val="22"/>
        </w:rPr>
        <w:t>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Проект «монгольского Артека» предполагает проведение </w:t>
      </w:r>
      <w:r>
        <w:rPr>
          <w:rFonts w:ascii="Georgia" w:hAnsi="Georgia"/>
          <w:b/>
          <w:bCs/>
          <w:sz w:val="22"/>
          <w:szCs w:val="22"/>
        </w:rPr>
        <w:t>на базе</w:t>
      </w:r>
      <w:r>
        <w:rPr>
          <w:rFonts w:ascii="Georgia" w:hAnsi="Georgia"/>
          <w:sz w:val="22"/>
          <w:szCs w:val="22"/>
        </w:rPr>
        <w:t xml:space="preserve"> первого монгольского детского </w:t>
      </w:r>
      <w:r>
        <w:rPr>
          <w:rFonts w:ascii="Georgia" w:hAnsi="Georgia"/>
          <w:b/>
          <w:bCs/>
          <w:sz w:val="22"/>
          <w:szCs w:val="22"/>
        </w:rPr>
        <w:t>лагеря «</w:t>
      </w:r>
      <w:proofErr w:type="spellStart"/>
      <w:r>
        <w:rPr>
          <w:rFonts w:ascii="Georgia" w:hAnsi="Georgia"/>
          <w:b/>
          <w:bCs/>
          <w:sz w:val="22"/>
          <w:szCs w:val="22"/>
        </w:rPr>
        <w:t>Буянт</w:t>
      </w:r>
      <w:proofErr w:type="spellEnd"/>
      <w:r>
        <w:rPr>
          <w:rFonts w:ascii="Georgia" w:hAnsi="Georgia"/>
          <w:b/>
          <w:bCs/>
          <w:sz w:val="22"/>
          <w:szCs w:val="22"/>
        </w:rPr>
        <w:t>»</w:t>
      </w:r>
      <w:r>
        <w:rPr>
          <w:rFonts w:ascii="Georgia" w:hAnsi="Georgia"/>
          <w:sz w:val="22"/>
          <w:szCs w:val="22"/>
        </w:rPr>
        <w:t xml:space="preserve"> (</w:t>
      </w:r>
      <w:proofErr w:type="spellStart"/>
      <w:r>
        <w:rPr>
          <w:rFonts w:ascii="Georgia" w:hAnsi="Georgia"/>
          <w:sz w:val="22"/>
          <w:szCs w:val="22"/>
        </w:rPr>
        <w:t>Южногобийский</w:t>
      </w:r>
      <w:proofErr w:type="spellEnd"/>
      <w:r>
        <w:rPr>
          <w:rFonts w:ascii="Georgia" w:hAnsi="Georgia"/>
          <w:sz w:val="22"/>
          <w:szCs w:val="22"/>
        </w:rPr>
        <w:t xml:space="preserve"> аймак) </w:t>
      </w:r>
      <w:r>
        <w:rPr>
          <w:rFonts w:ascii="Georgia" w:hAnsi="Georgia"/>
          <w:b/>
          <w:bCs/>
          <w:sz w:val="22"/>
          <w:szCs w:val="22"/>
        </w:rPr>
        <w:t>двух летних смен по образовательным программам «Артека»</w:t>
      </w:r>
      <w:r>
        <w:rPr>
          <w:rFonts w:ascii="Georgia" w:hAnsi="Georgia"/>
          <w:sz w:val="22"/>
          <w:szCs w:val="22"/>
        </w:rPr>
        <w:t>, которые будут учитывать особенности образовательного календаря Монголии.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Для имплементации </w:t>
      </w:r>
      <w:proofErr w:type="spellStart"/>
      <w:r>
        <w:rPr>
          <w:rFonts w:ascii="Georgia" w:hAnsi="Georgia"/>
          <w:sz w:val="22"/>
          <w:szCs w:val="22"/>
        </w:rPr>
        <w:t>артековских</w:t>
      </w:r>
      <w:proofErr w:type="spellEnd"/>
      <w:r>
        <w:rPr>
          <w:rFonts w:ascii="Georgia" w:hAnsi="Georgia"/>
          <w:sz w:val="22"/>
          <w:szCs w:val="22"/>
        </w:rPr>
        <w:t xml:space="preserve"> стандартов проводится </w:t>
      </w:r>
      <w:r>
        <w:rPr>
          <w:rFonts w:ascii="Georgia" w:hAnsi="Georgia"/>
          <w:b/>
          <w:bCs/>
          <w:sz w:val="22"/>
          <w:szCs w:val="22"/>
        </w:rPr>
        <w:t>предварительная подготовка в «Артеке» 4 вожатых</w:t>
      </w:r>
      <w:r>
        <w:rPr>
          <w:rFonts w:ascii="Georgia" w:hAnsi="Georgia"/>
          <w:sz w:val="22"/>
          <w:szCs w:val="22"/>
        </w:rPr>
        <w:t xml:space="preserve"> из числа сотрудников монгольского лагеря, а также делегирование в Монголию на время смен команды </w:t>
      </w:r>
      <w:r>
        <w:rPr>
          <w:rFonts w:ascii="Georgia" w:hAnsi="Georgia"/>
          <w:b/>
          <w:bCs/>
          <w:sz w:val="22"/>
          <w:szCs w:val="22"/>
        </w:rPr>
        <w:t>специалистов «Артека» из 10 сотрудников</w:t>
      </w:r>
      <w:r>
        <w:rPr>
          <w:rFonts w:ascii="Georgia" w:hAnsi="Georgia"/>
          <w:sz w:val="22"/>
          <w:szCs w:val="22"/>
        </w:rPr>
        <w:t xml:space="preserve"> (старшего вожатого, методиста, вожатых и медицинского работника).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Структурно смены будут состоять из </w:t>
      </w:r>
      <w:r>
        <w:rPr>
          <w:rFonts w:ascii="Georgia" w:hAnsi="Georgia"/>
          <w:b/>
          <w:bCs/>
          <w:sz w:val="22"/>
          <w:szCs w:val="22"/>
        </w:rPr>
        <w:t>2 блоков</w:t>
      </w:r>
      <w:r>
        <w:rPr>
          <w:rFonts w:ascii="Georgia" w:hAnsi="Georgia"/>
          <w:sz w:val="22"/>
          <w:szCs w:val="22"/>
        </w:rPr>
        <w:t xml:space="preserve"> – пребывание в лагере «</w:t>
      </w:r>
      <w:proofErr w:type="spellStart"/>
      <w:r>
        <w:rPr>
          <w:rFonts w:ascii="Georgia" w:hAnsi="Georgia"/>
          <w:sz w:val="22"/>
          <w:szCs w:val="22"/>
        </w:rPr>
        <w:t>Буянт</w:t>
      </w:r>
      <w:proofErr w:type="spellEnd"/>
      <w:r>
        <w:rPr>
          <w:rFonts w:ascii="Georgia" w:hAnsi="Georgia"/>
          <w:sz w:val="22"/>
          <w:szCs w:val="22"/>
        </w:rPr>
        <w:t xml:space="preserve">» </w:t>
      </w:r>
      <w:r>
        <w:rPr>
          <w:rFonts w:ascii="Georgia" w:hAnsi="Georgia"/>
          <w:b/>
          <w:bCs/>
          <w:sz w:val="22"/>
          <w:szCs w:val="22"/>
        </w:rPr>
        <w:t>в пустыне Гоби</w:t>
      </w:r>
      <w:r>
        <w:rPr>
          <w:rFonts w:ascii="Georgia" w:hAnsi="Georgia"/>
          <w:sz w:val="22"/>
          <w:szCs w:val="22"/>
        </w:rPr>
        <w:t xml:space="preserve"> с погружением в природную и культурную среду, а впоследствии – дислокация в окрестностях столицы Монголии </w:t>
      </w:r>
      <w:r>
        <w:rPr>
          <w:rFonts w:ascii="Georgia" w:hAnsi="Georgia"/>
          <w:b/>
          <w:bCs/>
          <w:sz w:val="22"/>
          <w:szCs w:val="22"/>
        </w:rPr>
        <w:t>г. Улан-Батор</w:t>
      </w:r>
      <w:r>
        <w:rPr>
          <w:rFonts w:ascii="Georgia" w:hAnsi="Georgia"/>
          <w:sz w:val="22"/>
          <w:szCs w:val="22"/>
        </w:rPr>
        <w:t xml:space="preserve"> с изучением современной монгольской культуры и общества.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Руководитель «Артека» </w:t>
      </w:r>
      <w:r>
        <w:rPr>
          <w:rFonts w:ascii="Georgia" w:hAnsi="Georgia"/>
          <w:b/>
          <w:bCs/>
          <w:sz w:val="22"/>
          <w:szCs w:val="22"/>
        </w:rPr>
        <w:t>Константин Федоренко</w:t>
      </w:r>
      <w:r>
        <w:rPr>
          <w:rFonts w:ascii="Georgia" w:hAnsi="Georgia"/>
          <w:sz w:val="22"/>
          <w:szCs w:val="22"/>
        </w:rPr>
        <w:t xml:space="preserve"> обратил внимание на то, что договоренности с монгольской делегацией – это один из первых проектов международного сотрудничества в истории современного «Артека», поэтому важно проанализировать все, в том числе, организационные вопросы: «Это возможность набраться опыта, </w:t>
      </w:r>
      <w:r>
        <w:rPr>
          <w:rFonts w:ascii="Georgia" w:hAnsi="Georgia"/>
          <w:b/>
          <w:bCs/>
          <w:sz w:val="22"/>
          <w:szCs w:val="22"/>
        </w:rPr>
        <w:t>создать работающую технологию, модель</w:t>
      </w:r>
      <w:r>
        <w:rPr>
          <w:rFonts w:ascii="Georgia" w:hAnsi="Georgia"/>
          <w:sz w:val="22"/>
          <w:szCs w:val="22"/>
        </w:rPr>
        <w:t xml:space="preserve">. Потом ее можно </w:t>
      </w:r>
      <w:r>
        <w:rPr>
          <w:rFonts w:ascii="Georgia" w:hAnsi="Georgia"/>
          <w:b/>
          <w:bCs/>
          <w:sz w:val="22"/>
          <w:szCs w:val="22"/>
        </w:rPr>
        <w:t>транслировать на другие государства</w:t>
      </w:r>
      <w:r>
        <w:rPr>
          <w:rFonts w:ascii="Georgia" w:hAnsi="Georgia"/>
          <w:sz w:val="22"/>
          <w:szCs w:val="22"/>
        </w:rPr>
        <w:t>».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Председатель народного хурала </w:t>
      </w:r>
      <w:proofErr w:type="spellStart"/>
      <w:r>
        <w:rPr>
          <w:rFonts w:ascii="Georgia" w:hAnsi="Georgia"/>
          <w:sz w:val="22"/>
          <w:szCs w:val="22"/>
        </w:rPr>
        <w:t>Южногобийского</w:t>
      </w:r>
      <w:proofErr w:type="spellEnd"/>
      <w:r>
        <w:rPr>
          <w:rFonts w:ascii="Georgia" w:hAnsi="Georgia"/>
          <w:sz w:val="22"/>
          <w:szCs w:val="22"/>
        </w:rPr>
        <w:t xml:space="preserve"> аймака </w:t>
      </w:r>
      <w:proofErr w:type="spellStart"/>
      <w:r>
        <w:rPr>
          <w:rFonts w:ascii="Georgia" w:hAnsi="Georgia"/>
          <w:b/>
          <w:bCs/>
          <w:sz w:val="22"/>
          <w:szCs w:val="22"/>
        </w:rPr>
        <w:t>Сугир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Хуухендуу</w:t>
      </w:r>
      <w:proofErr w:type="spellEnd"/>
      <w:r>
        <w:rPr>
          <w:rFonts w:ascii="Georgia" w:hAnsi="Georgia"/>
          <w:sz w:val="22"/>
          <w:szCs w:val="22"/>
        </w:rPr>
        <w:t xml:space="preserve"> подчеркнул, что «Артек» – самый большой детский лагерь в мире, здесь уникальная природа и главное, самая широкая программа, развивающая детей. «У нас в Гоби тоже уникальная природа, мы проводим образовательные программы, основанные на традиционном хозяйстве. Я надеюсь, мы сможем совместить наши проекты и развивать детей совместно, проводить культурные обмены и самое главное, возобновить дружбу народов России и Монголии».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Наряду с этим, </w:t>
      </w:r>
      <w:r>
        <w:rPr>
          <w:rFonts w:ascii="Georgia" w:hAnsi="Georgia"/>
          <w:b/>
          <w:bCs/>
          <w:sz w:val="22"/>
          <w:szCs w:val="22"/>
        </w:rPr>
        <w:t>Монгольское национальное общественное радио и телевидение</w:t>
      </w:r>
      <w:r>
        <w:rPr>
          <w:rFonts w:ascii="Georgia" w:hAnsi="Georgia"/>
          <w:sz w:val="22"/>
          <w:szCs w:val="22"/>
        </w:rPr>
        <w:t xml:space="preserve"> после 33-летней паузы </w:t>
      </w:r>
      <w:r>
        <w:rPr>
          <w:rFonts w:ascii="Georgia" w:hAnsi="Georgia"/>
          <w:b/>
          <w:bCs/>
          <w:sz w:val="22"/>
          <w:szCs w:val="22"/>
        </w:rPr>
        <w:t>возродило общенациональный телевизионный конкурс</w:t>
      </w:r>
      <w:r>
        <w:rPr>
          <w:rFonts w:ascii="Georgia" w:hAnsi="Georgia"/>
          <w:sz w:val="22"/>
          <w:szCs w:val="22"/>
        </w:rPr>
        <w:t xml:space="preserve"> на русском языке </w:t>
      </w:r>
      <w:r>
        <w:rPr>
          <w:rFonts w:ascii="Georgia" w:hAnsi="Georgia"/>
          <w:b/>
          <w:bCs/>
          <w:sz w:val="22"/>
          <w:szCs w:val="22"/>
        </w:rPr>
        <w:t>«Мы поедем в «Артек!»</w:t>
      </w:r>
      <w:r>
        <w:rPr>
          <w:rFonts w:ascii="Georgia" w:hAnsi="Georgia"/>
          <w:sz w:val="22"/>
          <w:szCs w:val="22"/>
        </w:rPr>
        <w:t xml:space="preserve">. С 2019 года конкурс становится главным механизмом отбора монгольских детей для поездки в «Артек». Он охватывает русскоговорящих монгольских детей в возрасте </w:t>
      </w:r>
      <w:r>
        <w:rPr>
          <w:rFonts w:ascii="Georgia" w:hAnsi="Georgia"/>
          <w:b/>
          <w:bCs/>
          <w:sz w:val="22"/>
          <w:szCs w:val="22"/>
        </w:rPr>
        <w:t xml:space="preserve">от 11 до 17 лет </w:t>
      </w:r>
      <w:r>
        <w:rPr>
          <w:rFonts w:ascii="Georgia" w:hAnsi="Georgia"/>
          <w:sz w:val="22"/>
          <w:szCs w:val="22"/>
        </w:rPr>
        <w:t xml:space="preserve">включительно. </w:t>
      </w:r>
      <w:r>
        <w:rPr>
          <w:rFonts w:ascii="Georgia" w:hAnsi="Georgia"/>
          <w:sz w:val="22"/>
          <w:szCs w:val="22"/>
        </w:rPr>
        <w:lastRenderedPageBreak/>
        <w:t xml:space="preserve">Содержание конкурса составляют состязания в основах русского языка, культуры и истории. </w:t>
      </w:r>
      <w:r>
        <w:rPr>
          <w:rFonts w:ascii="Georgia" w:hAnsi="Georgia"/>
          <w:b/>
          <w:bCs/>
          <w:sz w:val="22"/>
          <w:szCs w:val="22"/>
        </w:rPr>
        <w:t>В первом этапе</w:t>
      </w:r>
      <w:r>
        <w:rPr>
          <w:rFonts w:ascii="Georgia" w:hAnsi="Georgia"/>
          <w:sz w:val="22"/>
          <w:szCs w:val="22"/>
        </w:rPr>
        <w:t xml:space="preserve"> конкурса уже приняли участие </w:t>
      </w:r>
      <w:r>
        <w:rPr>
          <w:rFonts w:ascii="Georgia" w:hAnsi="Georgia"/>
          <w:b/>
          <w:bCs/>
          <w:sz w:val="22"/>
          <w:szCs w:val="22"/>
        </w:rPr>
        <w:t>800 детей и 100 педагогов</w:t>
      </w:r>
      <w:r>
        <w:rPr>
          <w:rFonts w:ascii="Georgia" w:hAnsi="Georgia"/>
          <w:sz w:val="22"/>
          <w:szCs w:val="22"/>
        </w:rPr>
        <w:t>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Дети, победившие в состязании, уже в этом году примут участие в образовательных программах «Артека». </w:t>
      </w:r>
      <w:r>
        <w:rPr>
          <w:rFonts w:ascii="Georgia" w:hAnsi="Georgia"/>
          <w:b/>
          <w:bCs/>
          <w:sz w:val="22"/>
          <w:szCs w:val="22"/>
        </w:rPr>
        <w:t>Сопровождать</w:t>
      </w:r>
      <w:r>
        <w:rPr>
          <w:rFonts w:ascii="Georgia" w:hAnsi="Georgia"/>
          <w:sz w:val="22"/>
          <w:szCs w:val="22"/>
        </w:rPr>
        <w:t xml:space="preserve"> их будут учителя русского языка – </w:t>
      </w:r>
      <w:r>
        <w:rPr>
          <w:rFonts w:ascii="Georgia" w:hAnsi="Georgia"/>
          <w:b/>
          <w:bCs/>
          <w:sz w:val="22"/>
          <w:szCs w:val="22"/>
        </w:rPr>
        <w:t>педагоги из Монголии</w:t>
      </w:r>
      <w:r>
        <w:rPr>
          <w:rFonts w:ascii="Georgia" w:hAnsi="Georgia"/>
          <w:sz w:val="22"/>
          <w:szCs w:val="22"/>
        </w:rPr>
        <w:t xml:space="preserve">, для которых это станет возможностью усилить свои компетенции в русскоязычной среде. На </w:t>
      </w:r>
      <w:r>
        <w:rPr>
          <w:rFonts w:ascii="Georgia" w:hAnsi="Georgia"/>
          <w:b/>
          <w:bCs/>
          <w:sz w:val="22"/>
          <w:szCs w:val="22"/>
        </w:rPr>
        <w:t>2019 год</w:t>
      </w:r>
      <w:r>
        <w:rPr>
          <w:rFonts w:ascii="Georgia" w:hAnsi="Georgia"/>
          <w:sz w:val="22"/>
          <w:szCs w:val="22"/>
        </w:rPr>
        <w:t xml:space="preserve"> запланировано пребывание в «Артеке» </w:t>
      </w:r>
      <w:r>
        <w:rPr>
          <w:rFonts w:ascii="Georgia" w:hAnsi="Georgia"/>
          <w:b/>
          <w:bCs/>
          <w:sz w:val="22"/>
          <w:szCs w:val="22"/>
        </w:rPr>
        <w:t>двух делегаций монгольских детей</w:t>
      </w:r>
      <w:r>
        <w:rPr>
          <w:rFonts w:ascii="Georgia" w:hAnsi="Georgia"/>
          <w:sz w:val="22"/>
          <w:szCs w:val="22"/>
        </w:rPr>
        <w:t>: 8 смена – 10 чел., 10 смена – 15 чел.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Исполнительный директор НПО «Дети Монголии» </w:t>
      </w:r>
      <w:proofErr w:type="spellStart"/>
      <w:r>
        <w:rPr>
          <w:rFonts w:ascii="Georgia" w:hAnsi="Georgia"/>
          <w:b/>
          <w:bCs/>
          <w:sz w:val="22"/>
          <w:szCs w:val="22"/>
        </w:rPr>
        <w:t>Батчимэг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sz w:val="22"/>
          <w:szCs w:val="22"/>
        </w:rPr>
        <w:t>Шархуу</w:t>
      </w:r>
      <w:proofErr w:type="spellEnd"/>
      <w:r>
        <w:rPr>
          <w:rFonts w:ascii="Georgia" w:hAnsi="Georgia"/>
          <w:sz w:val="22"/>
          <w:szCs w:val="22"/>
        </w:rPr>
        <w:t xml:space="preserve"> рассказала, что </w:t>
      </w:r>
      <w:r>
        <w:rPr>
          <w:rFonts w:ascii="Georgia" w:hAnsi="Georgia"/>
          <w:b/>
          <w:bCs/>
          <w:sz w:val="22"/>
          <w:szCs w:val="22"/>
        </w:rPr>
        <w:t>конкурс «Мы поедем в Артек!» в Монголии является знаковым</w:t>
      </w:r>
      <w:r>
        <w:rPr>
          <w:rFonts w:ascii="Georgia" w:hAnsi="Georgia"/>
          <w:sz w:val="22"/>
          <w:szCs w:val="22"/>
        </w:rPr>
        <w:t xml:space="preserve"> и традиционно пользуется большой популярностью: «Лучшие школьники боролись за престижную награду – путевку в «Артек», за конкурсным отбором следила вся Монголия. </w:t>
      </w:r>
      <w:proofErr w:type="gramStart"/>
      <w:r>
        <w:rPr>
          <w:rFonts w:ascii="Georgia" w:hAnsi="Georgia"/>
          <w:sz w:val="22"/>
          <w:szCs w:val="22"/>
        </w:rPr>
        <w:t>Спустя</w:t>
      </w:r>
      <w:proofErr w:type="gramEnd"/>
      <w:r>
        <w:rPr>
          <w:rFonts w:ascii="Georgia" w:hAnsi="Georgia"/>
          <w:sz w:val="22"/>
          <w:szCs w:val="22"/>
        </w:rPr>
        <w:t xml:space="preserve"> более </w:t>
      </w:r>
      <w:proofErr w:type="gramStart"/>
      <w:r>
        <w:rPr>
          <w:rFonts w:ascii="Georgia" w:hAnsi="Georgia"/>
          <w:sz w:val="22"/>
          <w:szCs w:val="22"/>
        </w:rPr>
        <w:t>чем</w:t>
      </w:r>
      <w:proofErr w:type="gramEnd"/>
      <w:r>
        <w:rPr>
          <w:rFonts w:ascii="Georgia" w:hAnsi="Georgia"/>
          <w:sz w:val="22"/>
          <w:szCs w:val="22"/>
        </w:rPr>
        <w:t xml:space="preserve"> 30 лет конкурс вновь вернулся на экраны центрального телевидения! Составлены программы по трем категориям – для детей, которые изучают русский язык как иностранный, по углубленной программе, а также для монгольских детей, обучающихся в русских школах. В качестве экспертов и консультантов мы привлекли участников и победителей конкурса прошлых лет. Уже записаны восемь выпусков, показы запланированы </w:t>
      </w:r>
      <w:r>
        <w:rPr>
          <w:rFonts w:ascii="Georgia" w:hAnsi="Georgia"/>
          <w:b/>
          <w:bCs/>
          <w:sz w:val="22"/>
          <w:szCs w:val="22"/>
        </w:rPr>
        <w:t>на май</w:t>
      </w:r>
      <w:r>
        <w:rPr>
          <w:rFonts w:ascii="Georgia" w:hAnsi="Georgia"/>
          <w:sz w:val="22"/>
          <w:szCs w:val="22"/>
        </w:rPr>
        <w:t>».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Организаторы конкурса – МДЦ «Артек», НПО «Дети Монголии» при поддержке Российского центра науки и культуры в г. Улан-Баторе, Монгольского национального общественного радио и телевидения, Посольства России в Монголии, КСОРС в Монголии, Министерства образования, культуры, науки и спорта Монголии, Департамента образования г. Улан-Батор, Департаментов образования и культуры аймаков Монголии и Учреждения по делу развития семьи и детей г. Улан-Батора.</w:t>
      </w:r>
      <w:proofErr w:type="gramEnd"/>
    </w:p>
    <w:p w:rsidR="00BC3EA9" w:rsidRDefault="00BC3EA9" w:rsidP="00BC3EA9">
      <w:pPr>
        <w:spacing w:before="240" w:after="120" w:line="300" w:lineRule="exact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Справка</w:t>
      </w:r>
    </w:p>
    <w:p w:rsidR="00BC3EA9" w:rsidRDefault="00BC3EA9" w:rsidP="00BC3EA9">
      <w:pPr>
        <w:spacing w:before="120"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Связь «Артека» и Монголии началась с Павла </w:t>
      </w:r>
      <w:proofErr w:type="spellStart"/>
      <w:r>
        <w:rPr>
          <w:rFonts w:ascii="Georgia" w:hAnsi="Georgia"/>
          <w:sz w:val="20"/>
          <w:szCs w:val="20"/>
        </w:rPr>
        <w:t>Шастина</w:t>
      </w:r>
      <w:proofErr w:type="spellEnd"/>
      <w:r>
        <w:rPr>
          <w:rFonts w:ascii="Georgia" w:hAnsi="Georgia"/>
          <w:sz w:val="20"/>
          <w:szCs w:val="20"/>
        </w:rPr>
        <w:t xml:space="preserve"> – выдающегося организатора здравоохранения Монголии, который в будущем стал главным врачом «Артека». С 1953 по 1992 год более 20 детских делегаций из Монголии побывали в «Артек». В июле 1959 года «Артек» посетил руководитель Монгольской народной республики </w:t>
      </w:r>
      <w:proofErr w:type="spellStart"/>
      <w:r>
        <w:rPr>
          <w:rFonts w:ascii="Georgia" w:hAnsi="Georgia"/>
          <w:sz w:val="20"/>
          <w:szCs w:val="20"/>
        </w:rPr>
        <w:t>Юмжагийн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Цэдэнбал</w:t>
      </w:r>
      <w:proofErr w:type="spellEnd"/>
      <w:r>
        <w:rPr>
          <w:rFonts w:ascii="Georgia" w:hAnsi="Georgia"/>
          <w:sz w:val="20"/>
          <w:szCs w:val="20"/>
        </w:rPr>
        <w:t>. До 1986 г. в МНР успешно функционировал детский конкурс «Мы поедем в «Артек!», в ходе которого в рамках испытаний по русскому языку отбирались дети для поездки в детский центр. На современном этапе в сентябре 2017 года подписано соглашение МДЦ «Артек» и НПО «Дети Монголии» о совместной реализации международных образовательных программ, а также культурных обменов и стажировок с участием детей, вожатых, педагогов и волонтеров. С 2014 года в «Артеке» побывали</w:t>
      </w:r>
      <w:r>
        <w:rPr>
          <w:rFonts w:ascii="Georgia" w:hAnsi="Georgia"/>
          <w:b/>
          <w:bCs/>
          <w:color w:val="C00000"/>
          <w:sz w:val="28"/>
          <w:szCs w:val="28"/>
        </w:rPr>
        <w:t xml:space="preserve"> </w:t>
      </w:r>
      <w:r>
        <w:rPr>
          <w:rFonts w:ascii="Georgia" w:hAnsi="Georgia"/>
          <w:sz w:val="20"/>
          <w:szCs w:val="20"/>
        </w:rPr>
        <w:t>104 ребенка из Монголии.</w:t>
      </w:r>
    </w:p>
    <w:p w:rsidR="00BC3EA9" w:rsidRDefault="00BC3EA9" w:rsidP="00BC3EA9">
      <w:pPr>
        <w:pStyle w:val="msonormalmailrucssattributepostfix"/>
        <w:spacing w:before="120" w:beforeAutospacing="0" w:after="120" w:afterAutospacing="0" w:line="220" w:lineRule="atLeast"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35"/>
        <w:gridCol w:w="6737"/>
      </w:tblGrid>
      <w:tr w:rsidR="00BC3EA9" w:rsidTr="00BC3EA9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</w:rPr>
              <w:t>7 926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</w:rPr>
              <w:t>223 9955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 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BC3EA9" w:rsidTr="00BC3EA9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BC3EA9" w:rsidRDefault="00BC3EA9"/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</w:rPr>
              <w:t>734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1F497D"/>
                <w:sz w:val="20"/>
                <w:szCs w:val="20"/>
              </w:rPr>
              <w:t xml:space="preserve"> 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</w:rPr>
              <w:t>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BC3EA9" w:rsidTr="00BC3EA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  <w:t>интернет-ресурсы «Артека»:</w:t>
            </w:r>
          </w:p>
        </w:tc>
      </w:tr>
      <w:tr w:rsidR="00BC3EA9" w:rsidTr="00BC3EA9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1F315D">
            <w:pPr>
              <w:pStyle w:val="msonormalmailrucssattributepostfix"/>
              <w:spacing w:line="276" w:lineRule="auto"/>
            </w:pPr>
            <w:hyperlink r:id="rId9" w:tgtFrame="_blank" w:history="1">
              <w:r w:rsidR="00BC3EA9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BC3EA9" w:rsidTr="00BC3EA9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Youtube-канал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1F315D">
            <w:pPr>
              <w:pStyle w:val="msonormalmailrucssattributepostfix"/>
              <w:spacing w:line="276" w:lineRule="auto"/>
            </w:pPr>
            <w:hyperlink r:id="rId10" w:tgtFrame="_blank" w:history="1">
              <w:r w:rsidR="00BC3EA9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BC3EA9" w:rsidTr="00BC3EA9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1F315D">
            <w:pPr>
              <w:pStyle w:val="msonormalmailrucssattributepostfix"/>
              <w:spacing w:line="276" w:lineRule="auto"/>
            </w:pPr>
            <w:hyperlink r:id="rId11" w:tgtFrame="_blank" w:history="1">
              <w:r w:rsidR="00BC3EA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BC3EA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BC3EA9" w:rsidTr="00BC3EA9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1F315D">
            <w:pPr>
              <w:pStyle w:val="msonormalmailrucssattributepostfix"/>
              <w:spacing w:line="276" w:lineRule="auto"/>
            </w:pPr>
            <w:hyperlink r:id="rId12" w:tgtFrame="_blank" w:history="1">
              <w:r w:rsidR="00BC3EA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BC3EA9" w:rsidTr="00BC3EA9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BC3EA9">
            <w:pPr>
              <w:pStyle w:val="msonormalmailrucssattributepostfix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A9" w:rsidRDefault="001F315D">
            <w:pPr>
              <w:pStyle w:val="msonormalmailrucssattributepostfix"/>
              <w:spacing w:line="276" w:lineRule="auto"/>
            </w:pPr>
            <w:hyperlink r:id="rId13" w:tgtFrame="_blank" w:history="1">
              <w:r w:rsidR="00BC3EA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BC3EA9" w:rsidTr="00BC3EA9">
        <w:tc>
          <w:tcPr>
            <w:tcW w:w="2700" w:type="dxa"/>
            <w:vAlign w:val="center"/>
            <w:hideMark/>
          </w:tcPr>
          <w:p w:rsidR="00BC3EA9" w:rsidRDefault="00BC3E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5" w:type="dxa"/>
            <w:vAlign w:val="center"/>
            <w:hideMark/>
          </w:tcPr>
          <w:p w:rsidR="00BC3EA9" w:rsidRDefault="00BC3EA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735" w:type="dxa"/>
            <w:vAlign w:val="center"/>
            <w:hideMark/>
          </w:tcPr>
          <w:p w:rsidR="00BC3EA9" w:rsidRDefault="00BC3EA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C3EA9" w:rsidRDefault="00BC3EA9" w:rsidP="00BC3EA9">
      <w:pPr>
        <w:pStyle w:val="msonormalmailrucssattributepostfix"/>
        <w:spacing w:after="60" w:afterAutospacing="0"/>
        <w:jc w:val="both"/>
        <w:rPr>
          <w:color w:val="000000"/>
        </w:rPr>
      </w:pPr>
      <w:r>
        <w:rPr>
          <w:color w:val="1F497D"/>
        </w:rPr>
        <w:t> </w:t>
      </w:r>
    </w:p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9"/>
    <w:rsid w:val="001F315D"/>
    <w:rsid w:val="00290476"/>
    <w:rsid w:val="005C7FB3"/>
    <w:rsid w:val="009C1C80"/>
    <w:rsid w:val="00BC3EA9"/>
    <w:rsid w:val="00CB71EF"/>
    <w:rsid w:val="00E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9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EA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C3EA9"/>
    <w:pPr>
      <w:spacing w:before="100" w:beforeAutospacing="1" w:after="100" w:afterAutospacing="1"/>
    </w:p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BC3EA9"/>
  </w:style>
  <w:style w:type="paragraph" w:styleId="a4">
    <w:name w:val="Balloon Text"/>
    <w:basedOn w:val="a"/>
    <w:link w:val="a5"/>
    <w:uiPriority w:val="99"/>
    <w:semiHidden/>
    <w:unhideWhenUsed/>
    <w:rsid w:val="00BC3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A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9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EA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C3EA9"/>
    <w:pPr>
      <w:spacing w:before="100" w:beforeAutospacing="1" w:after="100" w:afterAutospacing="1"/>
    </w:p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BC3EA9"/>
  </w:style>
  <w:style w:type="paragraph" w:styleId="a4">
    <w:name w:val="Balloon Text"/>
    <w:basedOn w:val="a"/>
    <w:link w:val="a5"/>
    <w:uiPriority w:val="99"/>
    <w:semiHidden/>
    <w:unhideWhenUsed/>
    <w:rsid w:val="00BC3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F13E.5E37AB40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Похольчук Ольга Михайловна</cp:lastModifiedBy>
  <cp:revision>2</cp:revision>
  <dcterms:created xsi:type="dcterms:W3CDTF">2019-04-19T15:09:00Z</dcterms:created>
  <dcterms:modified xsi:type="dcterms:W3CDTF">2019-04-19T15:09:00Z</dcterms:modified>
</cp:coreProperties>
</file>