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37" w:rsidRDefault="00AC0937" w:rsidP="00AC0937">
      <w:pPr>
        <w:pStyle w:val="a4"/>
        <w:spacing w:after="24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76925" cy="1600200"/>
            <wp:effectExtent l="19050" t="0" r="9525" b="0"/>
            <wp:docPr id="1" name="Рисунок 1" descr="cid:image001.png@01D34347.99790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4347.997902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AC0937" w:rsidRDefault="00AC0937" w:rsidP="00AC0937">
      <w:pPr>
        <w:pStyle w:val="a4"/>
        <w:ind w:firstLine="851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В октябре мороженое «Артек»  выходит на рынок Китая и других стран</w:t>
      </w:r>
    </w:p>
    <w:p w:rsidR="00AC0937" w:rsidRDefault="00AC0937" w:rsidP="00AC0937">
      <w:pPr>
        <w:spacing w:after="240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12</w:t>
      </w:r>
      <w:r>
        <w:rPr>
          <w:rFonts w:ascii="Georgia" w:hAnsi="Georgia"/>
          <w:color w:val="000000"/>
          <w:lang w:val="en-US"/>
        </w:rPr>
        <w:t> </w:t>
      </w:r>
      <w:r>
        <w:rPr>
          <w:rFonts w:ascii="Georgia" w:hAnsi="Georgia"/>
          <w:color w:val="000000"/>
        </w:rPr>
        <w:t>октября 2017</w:t>
      </w:r>
      <w:r>
        <w:rPr>
          <w:rFonts w:ascii="Georgia" w:hAnsi="Georgia"/>
          <w:color w:val="1F497D"/>
        </w:rPr>
        <w:t> </w:t>
      </w:r>
      <w:r>
        <w:rPr>
          <w:rFonts w:ascii="Georgia" w:hAnsi="Georgia"/>
          <w:color w:val="000000"/>
        </w:rPr>
        <w:t>г.</w:t>
      </w:r>
      <w:r w:rsidR="00344A7D">
        <w:rPr>
          <w:rFonts w:ascii="Georgia" w:hAnsi="Georgia"/>
          <w:color w:val="000000"/>
        </w:rPr>
        <w:t xml:space="preserve">  </w:t>
      </w:r>
    </w:p>
    <w:p w:rsidR="00EA20CE" w:rsidRDefault="00AC0937" w:rsidP="00AC0937">
      <w:pPr>
        <w:spacing w:after="240"/>
        <w:jc w:val="both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11 октября 2017 года в ходе </w:t>
      </w:r>
      <w:r>
        <w:rPr>
          <w:rFonts w:ascii="Georgia" w:hAnsi="Georgia"/>
          <w:b/>
          <w:bCs/>
          <w:sz w:val="22"/>
          <w:szCs w:val="22"/>
          <w:shd w:val="clear" w:color="auto" w:fill="FFFFFF"/>
        </w:rPr>
        <w:t>стратегической сессии о приоритетах международного сотрудничества детских лагерей </w:t>
      </w:r>
      <w:r>
        <w:rPr>
          <w:rFonts w:ascii="Georgia" w:hAnsi="Georgia"/>
          <w:b/>
          <w:bCs/>
          <w:sz w:val="22"/>
          <w:szCs w:val="22"/>
        </w:rPr>
        <w:t>Конгресса </w:t>
      </w:r>
      <w:hyperlink r:id="rId7" w:tgtFrame="_blank" w:history="1">
        <w:r>
          <w:rPr>
            <w:rStyle w:val="a3"/>
            <w:rFonts w:ascii="Georgia" w:hAnsi="Georgia"/>
            <w:b/>
            <w:bCs/>
            <w:color w:val="auto"/>
            <w:sz w:val="22"/>
            <w:szCs w:val="22"/>
            <w:u w:val="none"/>
            <w:shd w:val="clear" w:color="auto" w:fill="FFFFFF"/>
          </w:rPr>
          <w:t xml:space="preserve">ICC 2017 </w:t>
        </w:r>
        <w:proofErr w:type="spellStart"/>
        <w:r>
          <w:rPr>
            <w:rStyle w:val="a3"/>
            <w:rFonts w:ascii="Georgia" w:hAnsi="Georgia"/>
            <w:b/>
            <w:bCs/>
            <w:color w:val="auto"/>
            <w:sz w:val="22"/>
            <w:szCs w:val="22"/>
            <w:u w:val="none"/>
            <w:shd w:val="clear" w:color="auto" w:fill="FFFFFF"/>
          </w:rPr>
          <w:t>Russia</w:t>
        </w:r>
        <w:proofErr w:type="spellEnd"/>
      </w:hyperlink>
      <w:r>
        <w:rPr>
          <w:rFonts w:ascii="Georgia" w:hAnsi="Georgia"/>
          <w:b/>
          <w:bCs/>
          <w:sz w:val="22"/>
          <w:szCs w:val="22"/>
        </w:rPr>
        <w:t xml:space="preserve"> директор МДЦ «Артек» 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b/>
          <w:bCs/>
          <w:sz w:val="22"/>
          <w:szCs w:val="22"/>
        </w:rPr>
        <w:t xml:space="preserve"> заявил о том, что с октября с.г. мороженое «Артек», производимое компанией «</w:t>
      </w:r>
      <w:proofErr w:type="spellStart"/>
      <w:r>
        <w:rPr>
          <w:rFonts w:ascii="Georgia" w:hAnsi="Georgia"/>
          <w:b/>
          <w:bCs/>
          <w:sz w:val="22"/>
          <w:szCs w:val="22"/>
        </w:rPr>
        <w:t>Айсберри</w:t>
      </w:r>
      <w:proofErr w:type="spellEnd"/>
      <w:r>
        <w:rPr>
          <w:rFonts w:ascii="Georgia" w:hAnsi="Georgia"/>
          <w:b/>
          <w:bCs/>
          <w:sz w:val="22"/>
          <w:szCs w:val="22"/>
        </w:rPr>
        <w:t>», выходит на международный рынок. Мороженое будет продаваться в Китае, Израиле и ряде европейских государств.</w:t>
      </w:r>
    </w:p>
    <w:p w:rsidR="00EA20CE" w:rsidRDefault="00EA20CE" w:rsidP="00EA20CE">
      <w:pPr>
        <w:spacing w:after="240"/>
        <w:jc w:val="both"/>
        <w:rPr>
          <w:rFonts w:ascii="Georgia" w:hAnsi="Georgia"/>
          <w:bCs/>
          <w:sz w:val="22"/>
          <w:szCs w:val="22"/>
        </w:rPr>
      </w:pPr>
      <w:r w:rsidRPr="00EA20CE">
        <w:rPr>
          <w:rFonts w:ascii="Georgia" w:hAnsi="Georgia"/>
          <w:bCs/>
          <w:sz w:val="22"/>
          <w:szCs w:val="22"/>
        </w:rPr>
        <w:t xml:space="preserve">«Надеюсь, вы пробовали наше самое вкусное мороженое </w:t>
      </w:r>
      <w:r w:rsidR="00344A7D">
        <w:rPr>
          <w:rFonts w:ascii="Georgia" w:hAnsi="Georgia"/>
          <w:color w:val="000000"/>
        </w:rPr>
        <w:t>–</w:t>
      </w:r>
      <w:r w:rsidRPr="00EA20CE">
        <w:rPr>
          <w:rFonts w:ascii="Georgia" w:hAnsi="Georgia"/>
          <w:bCs/>
          <w:sz w:val="22"/>
          <w:szCs w:val="22"/>
        </w:rPr>
        <w:t xml:space="preserve"> «Артек». </w:t>
      </w:r>
      <w:r w:rsidR="00AC0937" w:rsidRPr="00EA20CE">
        <w:rPr>
          <w:rFonts w:ascii="Georgia" w:hAnsi="Georgia"/>
          <w:sz w:val="22"/>
          <w:szCs w:val="22"/>
        </w:rPr>
        <w:t>На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этой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неделе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это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мороженое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поступает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на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прилавки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Китая,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Израиля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и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z w:val="22"/>
          <w:szCs w:val="22"/>
        </w:rPr>
        <w:t>ряда</w:t>
      </w:r>
      <w:r w:rsidR="00AC0937" w:rsidRPr="00EA20CE">
        <w:rPr>
          <w:rFonts w:ascii="Georgia" w:hAnsi="Georgia"/>
          <w:sz w:val="22"/>
          <w:szCs w:val="22"/>
          <w:lang w:val="en-US"/>
        </w:rPr>
        <w:t> </w:t>
      </w:r>
      <w:r w:rsidR="00AC0937" w:rsidRPr="00EA20CE">
        <w:rPr>
          <w:rFonts w:ascii="Georgia" w:hAnsi="Georgia"/>
          <w:spacing w:val="-20"/>
          <w:sz w:val="22"/>
          <w:szCs w:val="22"/>
        </w:rPr>
        <w:t xml:space="preserve">стран </w:t>
      </w:r>
      <w:r w:rsidR="00AC0937" w:rsidRPr="00EA20CE">
        <w:rPr>
          <w:rFonts w:ascii="Georgia" w:hAnsi="Georgia"/>
          <w:sz w:val="22"/>
          <w:szCs w:val="22"/>
        </w:rPr>
        <w:t>Европы»,</w:t>
      </w:r>
      <w:r w:rsidR="00344A7D">
        <w:rPr>
          <w:rFonts w:ascii="Georgia" w:hAnsi="Georgia"/>
          <w:sz w:val="22"/>
          <w:szCs w:val="22"/>
        </w:rPr>
        <w:t xml:space="preserve"> </w:t>
      </w:r>
      <w:r w:rsidR="00344A7D">
        <w:rPr>
          <w:rFonts w:ascii="Georgia" w:hAnsi="Georgia"/>
          <w:color w:val="000000"/>
        </w:rPr>
        <w:t>–</w:t>
      </w:r>
      <w:r w:rsidR="00AC0937" w:rsidRPr="00EA20CE">
        <w:rPr>
          <w:rFonts w:ascii="Georgia" w:hAnsi="Georgia"/>
          <w:sz w:val="22"/>
          <w:szCs w:val="22"/>
        </w:rPr>
        <w:t xml:space="preserve"> обратился директор МДЦ «Артек» к делегатам Международного конгресса детских лагерей, который проходит в эти дни в Сочи.</w:t>
      </w:r>
    </w:p>
    <w:p w:rsidR="00AC0937" w:rsidRPr="00EA20CE" w:rsidRDefault="00AC0937" w:rsidP="00EA20CE">
      <w:pPr>
        <w:spacing w:after="240"/>
        <w:jc w:val="both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Алексей </w:t>
      </w:r>
      <w:proofErr w:type="spellStart"/>
      <w:r>
        <w:rPr>
          <w:rFonts w:ascii="Georgia" w:hAnsi="Georgia"/>
          <w:b/>
          <w:bCs/>
          <w:sz w:val="22"/>
          <w:szCs w:val="22"/>
        </w:rPr>
        <w:t>Каспржак</w:t>
      </w:r>
      <w:proofErr w:type="spellEnd"/>
      <w:r>
        <w:rPr>
          <w:rFonts w:ascii="Georgia" w:hAnsi="Georgia"/>
          <w:sz w:val="22"/>
          <w:szCs w:val="22"/>
        </w:rPr>
        <w:t xml:space="preserve"> заметил, что передача производителям мороженого временной лицензии на бренд «Артека» способствует притоку внебюджетных средств, которые будут направлены на финансирование деятельности детского центра: «</w:t>
      </w:r>
      <w:r>
        <w:rPr>
          <w:rFonts w:ascii="Georgia" w:hAnsi="Georgia"/>
          <w:b/>
          <w:bCs/>
          <w:sz w:val="22"/>
          <w:szCs w:val="22"/>
        </w:rPr>
        <w:t>Один рубль</w:t>
      </w:r>
      <w:r>
        <w:rPr>
          <w:rFonts w:ascii="Georgia" w:hAnsi="Georgia"/>
          <w:sz w:val="22"/>
          <w:szCs w:val="22"/>
        </w:rPr>
        <w:t xml:space="preserve"> с продажи каждого стаканчика этого мороженого поступает </w:t>
      </w:r>
      <w:r>
        <w:rPr>
          <w:rFonts w:ascii="Georgia" w:hAnsi="Georgia"/>
          <w:b/>
          <w:bCs/>
          <w:sz w:val="22"/>
          <w:szCs w:val="22"/>
        </w:rPr>
        <w:t>в бюджет «Артека».</w:t>
      </w:r>
      <w:r>
        <w:rPr>
          <w:rFonts w:ascii="Georgia" w:hAnsi="Georgia"/>
          <w:sz w:val="22"/>
          <w:szCs w:val="22"/>
        </w:rPr>
        <w:t xml:space="preserve"> Директор добавил, что в сентябре с.г. «продано</w:t>
      </w:r>
      <w:r>
        <w:rPr>
          <w:rFonts w:ascii="Georgia" w:hAnsi="Georgia"/>
          <w:sz w:val="22"/>
          <w:szCs w:val="22"/>
          <w:lang w:val="en-US"/>
        </w:rPr>
        <w:t> </w:t>
      </w:r>
      <w:r>
        <w:rPr>
          <w:rFonts w:ascii="Georgia" w:hAnsi="Georgia"/>
          <w:b/>
          <w:bCs/>
          <w:sz w:val="22"/>
          <w:szCs w:val="22"/>
        </w:rPr>
        <w:t xml:space="preserve">1,5 </w:t>
      </w:r>
      <w:proofErr w:type="gramStart"/>
      <w:r>
        <w:rPr>
          <w:rFonts w:ascii="Georgia" w:hAnsi="Georgia"/>
          <w:b/>
          <w:bCs/>
          <w:sz w:val="22"/>
          <w:szCs w:val="22"/>
        </w:rPr>
        <w:t>млн</w:t>
      </w:r>
      <w:proofErr w:type="gramEnd"/>
      <w:r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порций мороженого».</w:t>
      </w:r>
    </w:p>
    <w:p w:rsidR="00AC0937" w:rsidRDefault="00AC0937" w:rsidP="00AC0937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«Ешьте мороженое «Артек» </w:t>
      </w:r>
      <w:r w:rsidR="00344A7D">
        <w:rPr>
          <w:rFonts w:ascii="Georgia" w:hAnsi="Georgia"/>
          <w:color w:val="000000"/>
        </w:rPr>
        <w:t>–</w:t>
      </w:r>
      <w:r>
        <w:rPr>
          <w:rFonts w:ascii="Georgia" w:hAnsi="Georgia"/>
          <w:sz w:val="22"/>
          <w:szCs w:val="22"/>
        </w:rPr>
        <w:t xml:space="preserve"> это поможет нам продвинуть наш бренд на международный рынок»,</w:t>
      </w:r>
      <w:r w:rsidR="00344A7D">
        <w:rPr>
          <w:rFonts w:ascii="Georgia" w:hAnsi="Georgia"/>
          <w:sz w:val="22"/>
          <w:szCs w:val="22"/>
        </w:rPr>
        <w:t xml:space="preserve"> </w:t>
      </w:r>
      <w:r w:rsidR="00344A7D">
        <w:rPr>
          <w:rFonts w:ascii="Georgia" w:hAnsi="Georgia"/>
          <w:color w:val="000000"/>
        </w:rPr>
        <w:t>–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призвал он российских и зарубежных коллег по мировому сообществу.</w:t>
      </w:r>
    </w:p>
    <w:p w:rsidR="00AC0937" w:rsidRPr="00AC0937" w:rsidRDefault="00AC0937" w:rsidP="00AC0937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</w:pPr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8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</w:t>
      </w:r>
      <w:hyperlink r:id="rId9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>Актуальные интернет-ресурсы «Артека»:</w:t>
      </w:r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          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Youtube-канал:                    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 xml:space="preserve">:                       </w:t>
      </w:r>
      <w:hyperlink r:id="rId12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 xml:space="preserve">                                                    </w:t>
      </w:r>
      <w:hyperlink r:id="rId13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AC0937" w:rsidRDefault="00AC0937" w:rsidP="00AC0937">
      <w:pPr>
        <w:pStyle w:val="a4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        </w:t>
      </w:r>
      <w:hyperlink r:id="rId14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instagram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/</w:t>
        </w:r>
      </w:hyperlink>
    </w:p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37"/>
    <w:rsid w:val="00344A7D"/>
    <w:rsid w:val="00393F02"/>
    <w:rsid w:val="00AC0937"/>
    <w:rsid w:val="00D3049A"/>
    <w:rsid w:val="00EA20CE"/>
    <w:rsid w:val="00EB4B2F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9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93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C0937"/>
  </w:style>
  <w:style w:type="paragraph" w:styleId="a5">
    <w:name w:val="Balloon Text"/>
    <w:basedOn w:val="a"/>
    <w:link w:val="a6"/>
    <w:uiPriority w:val="99"/>
    <w:semiHidden/>
    <w:unhideWhenUsed/>
    <w:rsid w:val="00AC0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93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9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0937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C0937"/>
  </w:style>
  <w:style w:type="paragraph" w:styleId="a5">
    <w:name w:val="Balloon Text"/>
    <w:basedOn w:val="a"/>
    <w:link w:val="a6"/>
    <w:uiPriority w:val="99"/>
    <w:semiHidden/>
    <w:unhideWhenUsed/>
    <w:rsid w:val="00AC09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93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artek@primum.ru" TargetMode="External"/><Relationship Id="rId13" Type="http://schemas.openxmlformats.org/officeDocument/2006/relationships/hyperlink" Target="http://www.facebook.com/artek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ICC2017RUSSIA/?fref=mentions" TargetMode="External"/><Relationship Id="rId12" Type="http://schemas.openxmlformats.org/officeDocument/2006/relationships/hyperlink" Target="https://vk.com/artekrussi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png@01D34347.997902E0" TargetMode="External"/><Relationship Id="rId11" Type="http://schemas.openxmlformats.org/officeDocument/2006/relationships/hyperlink" Target="http://www.youtube.com/c/artekrussia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artek.org/press-centr/foto-dlya-press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www.instagram.com/arte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Похольчук Ольга Михайловна</cp:lastModifiedBy>
  <cp:revision>3</cp:revision>
  <dcterms:created xsi:type="dcterms:W3CDTF">2017-10-13T10:49:00Z</dcterms:created>
  <dcterms:modified xsi:type="dcterms:W3CDTF">2017-10-13T10:50:00Z</dcterms:modified>
</cp:coreProperties>
</file>