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875706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275965" cy="987277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40" cy="10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915FC" w:rsidRDefault="005915FC" w:rsidP="005915FC">
      <w:pPr>
        <w:pStyle w:val="a3"/>
        <w:jc w:val="center"/>
      </w:pPr>
      <w:r>
        <w:rPr>
          <w:rFonts w:ascii="Georgia" w:hAnsi="Georgia"/>
          <w:b/>
          <w:bCs/>
        </w:rPr>
        <w:t>Родители ждут от детских лагерей безопасности и образования, которое отличается от школьного,-  исследование «Артека»</w:t>
      </w:r>
    </w:p>
    <w:p w:rsidR="005915FC" w:rsidRDefault="005915FC" w:rsidP="005915FC">
      <w:pPr>
        <w:pStyle w:val="a3"/>
        <w:spacing w:after="360" w:afterAutospacing="0"/>
        <w:jc w:val="center"/>
      </w:pPr>
      <w:r>
        <w:rPr>
          <w:rFonts w:ascii="Georgia" w:hAnsi="Georgia"/>
        </w:rPr>
        <w:t>9 июня 2017 г.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«</w:t>
      </w:r>
      <w:r>
        <w:rPr>
          <w:rFonts w:ascii="Georgia" w:hAnsi="Georgia" w:cs="Calibri"/>
          <w:b/>
          <w:bCs/>
          <w:sz w:val="22"/>
          <w:szCs w:val="22"/>
        </w:rPr>
        <w:t>Главные ожидания родителей</w:t>
      </w:r>
      <w:r>
        <w:rPr>
          <w:rFonts w:ascii="Georgia" w:hAnsi="Georgia" w:cs="Calibri"/>
          <w:sz w:val="22"/>
          <w:szCs w:val="22"/>
        </w:rPr>
        <w:t xml:space="preserve"> к «Артеку» и всей системе лагерей – это безусловная </w:t>
      </w:r>
      <w:r>
        <w:rPr>
          <w:rFonts w:ascii="Georgia" w:hAnsi="Georgia" w:cs="Calibri"/>
          <w:b/>
          <w:bCs/>
          <w:sz w:val="22"/>
          <w:szCs w:val="22"/>
        </w:rPr>
        <w:t>безопасность детей</w:t>
      </w:r>
      <w:r>
        <w:rPr>
          <w:rFonts w:ascii="Georgia" w:hAnsi="Georgia" w:cs="Calibri"/>
          <w:sz w:val="22"/>
          <w:szCs w:val="22"/>
        </w:rPr>
        <w:t xml:space="preserve"> и </w:t>
      </w:r>
      <w:r>
        <w:rPr>
          <w:rFonts w:ascii="Georgia" w:hAnsi="Georgia" w:cs="Calibri"/>
          <w:b/>
          <w:bCs/>
          <w:sz w:val="22"/>
          <w:szCs w:val="22"/>
        </w:rPr>
        <w:t xml:space="preserve">новое </w:t>
      </w:r>
      <w:proofErr w:type="spellStart"/>
      <w:r>
        <w:rPr>
          <w:rFonts w:ascii="Georgia" w:hAnsi="Georgia" w:cs="Calibri"/>
          <w:b/>
          <w:bCs/>
          <w:sz w:val="22"/>
          <w:szCs w:val="22"/>
        </w:rPr>
        <w:t>межпредметное</w:t>
      </w:r>
      <w:proofErr w:type="spellEnd"/>
      <w:r>
        <w:rPr>
          <w:rFonts w:ascii="Georgia" w:hAnsi="Georgia" w:cs="Calibri"/>
          <w:b/>
          <w:bCs/>
          <w:sz w:val="22"/>
          <w:szCs w:val="22"/>
        </w:rPr>
        <w:t xml:space="preserve"> содержание</w:t>
      </w:r>
      <w:r>
        <w:rPr>
          <w:rFonts w:ascii="Georgia" w:hAnsi="Georgia" w:cs="Calibri"/>
          <w:sz w:val="22"/>
          <w:szCs w:val="22"/>
        </w:rPr>
        <w:t xml:space="preserve"> образования, которое отличается от школьных программ». 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Таков вывод </w:t>
      </w:r>
      <w:r>
        <w:rPr>
          <w:rFonts w:ascii="Georgia" w:hAnsi="Georgia" w:cs="Calibri"/>
          <w:b/>
          <w:bCs/>
          <w:sz w:val="22"/>
          <w:szCs w:val="22"/>
        </w:rPr>
        <w:t xml:space="preserve">родительского опроса </w:t>
      </w:r>
      <w:r>
        <w:rPr>
          <w:rFonts w:ascii="Georgia" w:hAnsi="Georgia" w:cs="Calibri"/>
          <w:sz w:val="22"/>
          <w:szCs w:val="22"/>
        </w:rPr>
        <w:t xml:space="preserve">о качестве услуг «Артека», который </w:t>
      </w:r>
      <w:r>
        <w:rPr>
          <w:rFonts w:ascii="Georgia" w:hAnsi="Georgia" w:cs="Calibri"/>
          <w:b/>
          <w:bCs/>
          <w:sz w:val="22"/>
          <w:szCs w:val="22"/>
        </w:rPr>
        <w:t xml:space="preserve">9 июня 2017 года директор Международного детского центра «Артек» Алексей </w:t>
      </w:r>
      <w:proofErr w:type="spellStart"/>
      <w:r>
        <w:rPr>
          <w:rFonts w:ascii="Georgia" w:hAnsi="Georgia" w:cs="Calibri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 w:cs="Calibri"/>
          <w:b/>
          <w:bCs/>
          <w:sz w:val="22"/>
          <w:szCs w:val="22"/>
        </w:rPr>
        <w:t xml:space="preserve"> представил на пресс-конференции в ТАСС</w:t>
      </w:r>
      <w:r>
        <w:rPr>
          <w:rFonts w:ascii="Georgia" w:hAnsi="Georgia" w:cs="Calibri"/>
          <w:sz w:val="22"/>
          <w:szCs w:val="22"/>
        </w:rPr>
        <w:t>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Согласно данным исследования, в части </w:t>
      </w:r>
      <w:r>
        <w:rPr>
          <w:rFonts w:ascii="Georgia" w:hAnsi="Georgia" w:cs="Calibri"/>
          <w:b/>
          <w:bCs/>
          <w:sz w:val="22"/>
          <w:szCs w:val="22"/>
        </w:rPr>
        <w:t>условий</w:t>
      </w:r>
      <w:r>
        <w:rPr>
          <w:rFonts w:ascii="Georgia" w:hAnsi="Georgia" w:cs="Calibri"/>
          <w:sz w:val="22"/>
          <w:szCs w:val="22"/>
        </w:rPr>
        <w:t xml:space="preserve"> пребывания </w:t>
      </w:r>
      <w:r>
        <w:rPr>
          <w:rFonts w:ascii="Georgia" w:hAnsi="Georgia" w:cs="Calibri"/>
          <w:b/>
          <w:bCs/>
          <w:sz w:val="22"/>
          <w:szCs w:val="22"/>
        </w:rPr>
        <w:t>безопасность</w:t>
      </w:r>
      <w:r>
        <w:rPr>
          <w:rFonts w:ascii="Georgia" w:hAnsi="Georgia" w:cs="Calibri"/>
          <w:sz w:val="22"/>
          <w:szCs w:val="22"/>
        </w:rPr>
        <w:t xml:space="preserve"> оказалась для родителей самым важным параметром качества услуг детских лагерей. В числе других актуальных требований – качество питания и медицинского сопровождения, комфорт и инфраструктурное удобство. При этом</w:t>
      </w:r>
      <w:proofErr w:type="gramStart"/>
      <w:r>
        <w:rPr>
          <w:rFonts w:ascii="Georgia" w:hAnsi="Georgia" w:cs="Calibri"/>
          <w:sz w:val="22"/>
          <w:szCs w:val="22"/>
        </w:rPr>
        <w:t>,</w:t>
      </w:r>
      <w:proofErr w:type="gramEnd"/>
      <w:r>
        <w:rPr>
          <w:rFonts w:ascii="Georgia" w:hAnsi="Georgia" w:cs="Calibri"/>
          <w:sz w:val="22"/>
          <w:szCs w:val="22"/>
        </w:rPr>
        <w:t xml:space="preserve"> по данным опроса, условия пребывания детей в «Артеке» представляются родителям реальных и потенциальных </w:t>
      </w:r>
      <w:proofErr w:type="spellStart"/>
      <w:r>
        <w:rPr>
          <w:rFonts w:ascii="Georgia" w:hAnsi="Georgia" w:cs="Calibri"/>
          <w:sz w:val="22"/>
          <w:szCs w:val="22"/>
        </w:rPr>
        <w:t>артековцев</w:t>
      </w:r>
      <w:proofErr w:type="spellEnd"/>
      <w:r>
        <w:rPr>
          <w:rFonts w:ascii="Georgia" w:hAnsi="Georgia" w:cs="Calibri"/>
          <w:sz w:val="22"/>
          <w:szCs w:val="22"/>
        </w:rPr>
        <w:t xml:space="preserve"> своего рода </w:t>
      </w:r>
      <w:r>
        <w:rPr>
          <w:rFonts w:ascii="Georgia" w:hAnsi="Georgia" w:cs="Calibri"/>
          <w:b/>
          <w:bCs/>
          <w:sz w:val="22"/>
          <w:szCs w:val="22"/>
        </w:rPr>
        <w:t>федеральным стандартом</w:t>
      </w:r>
      <w:r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b/>
          <w:bCs/>
          <w:sz w:val="22"/>
          <w:szCs w:val="22"/>
        </w:rPr>
        <w:t>в области формальных условий.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«Раньше родители упирались в инфраструктуру. Мы понимаем, что это важно и нужно, но характеристика инфраструктуры важна не сама по себе, а как базис для содержания. Родительская аудитория уже начинает понимать, что педагогические задачи развития ребенка важнее», - заметил </w:t>
      </w:r>
      <w:r>
        <w:rPr>
          <w:rFonts w:ascii="Georgia" w:hAnsi="Georgia" w:cs="Calibri"/>
          <w:b/>
          <w:bCs/>
          <w:sz w:val="22"/>
          <w:szCs w:val="22"/>
        </w:rPr>
        <w:t xml:space="preserve">Алексей </w:t>
      </w:r>
      <w:proofErr w:type="spellStart"/>
      <w:r>
        <w:rPr>
          <w:rFonts w:ascii="Georgia" w:hAnsi="Georgia" w:cs="Calibri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 w:cs="Calibri"/>
          <w:sz w:val="22"/>
          <w:szCs w:val="22"/>
        </w:rPr>
        <w:t>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Что касается</w:t>
      </w:r>
      <w:r>
        <w:rPr>
          <w:rFonts w:ascii="Georgia" w:hAnsi="Georgia" w:cs="Calibri"/>
          <w:b/>
          <w:bCs/>
          <w:sz w:val="22"/>
          <w:szCs w:val="22"/>
        </w:rPr>
        <w:t xml:space="preserve"> содержания </w:t>
      </w:r>
      <w:r>
        <w:rPr>
          <w:rFonts w:ascii="Georgia" w:hAnsi="Georgia" w:cs="Calibri"/>
          <w:sz w:val="22"/>
          <w:szCs w:val="22"/>
        </w:rPr>
        <w:t>деятельности лагерей, ключевой вывод состоит в том, что</w:t>
      </w:r>
      <w:r>
        <w:rPr>
          <w:rFonts w:ascii="Georgia" w:hAnsi="Georgia" w:cs="Calibri"/>
          <w:b/>
          <w:bCs/>
          <w:sz w:val="22"/>
          <w:szCs w:val="22"/>
        </w:rPr>
        <w:t xml:space="preserve"> 80%</w:t>
      </w:r>
      <w:r>
        <w:rPr>
          <w:rFonts w:ascii="Georgia" w:hAnsi="Georgia" w:cs="Calibri"/>
          <w:sz w:val="22"/>
          <w:szCs w:val="22"/>
        </w:rPr>
        <w:t xml:space="preserve"> родителей ждут от лагерей образовательных программ, лежащих </w:t>
      </w:r>
      <w:r>
        <w:rPr>
          <w:rFonts w:ascii="Georgia" w:hAnsi="Georgia" w:cs="Calibri"/>
          <w:b/>
          <w:bCs/>
          <w:sz w:val="22"/>
          <w:szCs w:val="22"/>
        </w:rPr>
        <w:t>за пределами школьной программы</w:t>
      </w:r>
      <w:r>
        <w:rPr>
          <w:rFonts w:ascii="Georgia" w:hAnsi="Georgia" w:cs="Calibri"/>
          <w:sz w:val="22"/>
          <w:szCs w:val="22"/>
        </w:rPr>
        <w:t xml:space="preserve">, будь то вузовские направления подготовки, практическая активность или междисциплинарная деятельность. И только около </w:t>
      </w:r>
      <w:r>
        <w:rPr>
          <w:rFonts w:ascii="Georgia" w:hAnsi="Georgia" w:cs="Calibri"/>
          <w:b/>
          <w:bCs/>
          <w:sz w:val="22"/>
          <w:szCs w:val="22"/>
        </w:rPr>
        <w:t>7%</w:t>
      </w:r>
      <w:r>
        <w:rPr>
          <w:rFonts w:ascii="Georgia" w:hAnsi="Georgia" w:cs="Calibri"/>
          <w:sz w:val="22"/>
          <w:szCs w:val="22"/>
        </w:rPr>
        <w:t xml:space="preserve"> респондентов </w:t>
      </w:r>
      <w:proofErr w:type="gramStart"/>
      <w:r>
        <w:rPr>
          <w:rFonts w:ascii="Georgia" w:hAnsi="Georgia" w:cs="Calibri"/>
          <w:sz w:val="22"/>
          <w:szCs w:val="22"/>
        </w:rPr>
        <w:t>заинтересованы</w:t>
      </w:r>
      <w:proofErr w:type="gramEnd"/>
      <w:r>
        <w:rPr>
          <w:rFonts w:ascii="Georgia" w:hAnsi="Georgia" w:cs="Calibri"/>
          <w:sz w:val="22"/>
          <w:szCs w:val="22"/>
        </w:rPr>
        <w:t xml:space="preserve"> в изучении в лагере </w:t>
      </w:r>
      <w:r>
        <w:rPr>
          <w:rFonts w:ascii="Georgia" w:hAnsi="Georgia" w:cs="Calibri"/>
          <w:b/>
          <w:bCs/>
          <w:sz w:val="22"/>
          <w:szCs w:val="22"/>
        </w:rPr>
        <w:t>школьных предметов</w:t>
      </w:r>
      <w:r>
        <w:rPr>
          <w:rFonts w:ascii="Georgia" w:hAnsi="Georgia" w:cs="Calibri"/>
          <w:sz w:val="22"/>
          <w:szCs w:val="22"/>
        </w:rPr>
        <w:t>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Директор «Артека» поддержал позицию большинства родителей: «Они понимают, что развитие ребенка связано с тем, что присутствует в естественной жизни человека, а не в абстрактной предметной школьной модели. Школа никогда не догонит ребенка. А «Артек» – это то место, которое показывает, что необходимо искать какие-то другие пути, как может выглядеть образование, если чуть-чуть отойти от школы».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Georgia" w:hAnsi="Georgia" w:cs="Calibri"/>
          <w:b/>
          <w:bCs/>
          <w:sz w:val="22"/>
          <w:szCs w:val="22"/>
        </w:rPr>
        <w:t>А.Каспржак</w:t>
      </w:r>
      <w:proofErr w:type="spellEnd"/>
      <w:r>
        <w:rPr>
          <w:rFonts w:ascii="Georgia" w:hAnsi="Georgia" w:cs="Calibri"/>
          <w:sz w:val="22"/>
          <w:szCs w:val="22"/>
        </w:rPr>
        <w:t xml:space="preserve"> добавил, что интересное содержание, в которое дети погружены в лагере, также является фактором безопасности, поскольку ограждает детей от искушения искать занятия, порой рискованные, чтобы заполнить свободное время.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Следует отметить, что данный тезис находит отклик у родителей: п</w:t>
      </w:r>
      <w:r>
        <w:rPr>
          <w:rFonts w:ascii="Georgia" w:hAnsi="Georgia" w:cs="Calibri"/>
          <w:b/>
          <w:bCs/>
          <w:sz w:val="22"/>
          <w:szCs w:val="22"/>
        </w:rPr>
        <w:t xml:space="preserve">одавляющее число опрошенных считает «Артек» </w:t>
      </w:r>
      <w:r>
        <w:rPr>
          <w:rFonts w:ascii="Georgia" w:hAnsi="Georgia" w:cs="Calibri"/>
          <w:sz w:val="22"/>
          <w:szCs w:val="22"/>
        </w:rPr>
        <w:t xml:space="preserve">местом сосредоточения наиболее </w:t>
      </w:r>
      <w:r>
        <w:rPr>
          <w:rFonts w:ascii="Georgia" w:hAnsi="Georgia" w:cs="Calibri"/>
          <w:b/>
          <w:bCs/>
          <w:sz w:val="22"/>
          <w:szCs w:val="22"/>
        </w:rPr>
        <w:t>прорывных направлений в области содержания</w:t>
      </w:r>
      <w:r>
        <w:rPr>
          <w:rFonts w:ascii="Georgia" w:hAnsi="Georgia" w:cs="Calibri"/>
          <w:sz w:val="22"/>
          <w:szCs w:val="22"/>
        </w:rPr>
        <w:t xml:space="preserve"> образовательных программ.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В части ожидаемых от лагерей </w:t>
      </w:r>
      <w:r>
        <w:rPr>
          <w:rFonts w:ascii="Georgia" w:hAnsi="Georgia" w:cs="Calibri"/>
          <w:b/>
          <w:bCs/>
          <w:sz w:val="22"/>
          <w:szCs w:val="22"/>
        </w:rPr>
        <w:t>направлений образовательных программ</w:t>
      </w:r>
      <w:r>
        <w:rPr>
          <w:rFonts w:ascii="Georgia" w:hAnsi="Georgia" w:cs="Calibri"/>
          <w:sz w:val="22"/>
          <w:szCs w:val="22"/>
        </w:rPr>
        <w:t xml:space="preserve"> </w:t>
      </w:r>
      <w:proofErr w:type="gramStart"/>
      <w:r>
        <w:rPr>
          <w:rFonts w:ascii="Georgia" w:hAnsi="Georgia" w:cs="Calibri"/>
          <w:sz w:val="22"/>
          <w:szCs w:val="22"/>
        </w:rPr>
        <w:t>зафиксирован</w:t>
      </w:r>
      <w:proofErr w:type="gramEnd"/>
      <w:r>
        <w:rPr>
          <w:rFonts w:ascii="Georgia" w:hAnsi="Georgia" w:cs="Calibri"/>
          <w:sz w:val="22"/>
          <w:szCs w:val="22"/>
        </w:rPr>
        <w:t xml:space="preserve"> следующий  </w:t>
      </w:r>
      <w:r>
        <w:rPr>
          <w:rFonts w:ascii="Georgia" w:hAnsi="Georgia" w:cs="Calibri"/>
          <w:b/>
          <w:bCs/>
          <w:sz w:val="22"/>
          <w:szCs w:val="22"/>
        </w:rPr>
        <w:t>ТОП-5</w:t>
      </w:r>
      <w:r>
        <w:rPr>
          <w:rFonts w:ascii="Georgia" w:hAnsi="Georgia" w:cs="Calibri"/>
          <w:sz w:val="22"/>
          <w:szCs w:val="22"/>
        </w:rPr>
        <w:t>:</w:t>
      </w:r>
    </w:p>
    <w:p w:rsidR="005915FC" w:rsidRDefault="005915FC" w:rsidP="005915FC">
      <w:pPr>
        <w:pStyle w:val="a3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Georgia" w:hAnsi="Georgia" w:cs="Calibri"/>
          <w:sz w:val="22"/>
          <w:szCs w:val="22"/>
        </w:rPr>
        <w:t>Искусство (почти 15%).</w:t>
      </w:r>
    </w:p>
    <w:p w:rsidR="005915FC" w:rsidRDefault="005915FC" w:rsidP="005915FC">
      <w:pPr>
        <w:pStyle w:val="a3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Georgia" w:hAnsi="Georgia" w:cs="Calibri"/>
          <w:sz w:val="22"/>
          <w:szCs w:val="22"/>
        </w:rPr>
        <w:t xml:space="preserve">Общее развитие </w:t>
      </w:r>
      <w:proofErr w:type="spellStart"/>
      <w:r>
        <w:rPr>
          <w:rFonts w:ascii="Georgia" w:hAnsi="Georgia" w:cs="Calibri"/>
          <w:sz w:val="22"/>
          <w:szCs w:val="22"/>
        </w:rPr>
        <w:t>междисциплинарности</w:t>
      </w:r>
      <w:proofErr w:type="spellEnd"/>
      <w:r>
        <w:rPr>
          <w:rFonts w:ascii="Georgia" w:hAnsi="Georgia" w:cs="Calibri"/>
          <w:sz w:val="22"/>
          <w:szCs w:val="22"/>
        </w:rPr>
        <w:t xml:space="preserve"> (13%, в некоторых регионах доходит до 45%).</w:t>
      </w:r>
    </w:p>
    <w:p w:rsidR="005915FC" w:rsidRDefault="005915FC" w:rsidP="005915FC">
      <w:pPr>
        <w:pStyle w:val="a3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Georgia" w:hAnsi="Georgia" w:cs="Calibri"/>
          <w:sz w:val="22"/>
          <w:szCs w:val="22"/>
        </w:rPr>
        <w:t>Языковедческие дисциплины (13%).</w:t>
      </w:r>
    </w:p>
    <w:p w:rsidR="005915FC" w:rsidRDefault="005915FC" w:rsidP="005915FC">
      <w:pPr>
        <w:pStyle w:val="a3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Georgia" w:hAnsi="Georgia" w:cs="Calibri"/>
          <w:sz w:val="22"/>
          <w:szCs w:val="22"/>
        </w:rPr>
        <w:t>Технические дисциплины (почти 9%, в некоторых регионах 22%).</w:t>
      </w:r>
    </w:p>
    <w:p w:rsidR="005915FC" w:rsidRDefault="005915FC" w:rsidP="005915FC">
      <w:pPr>
        <w:pStyle w:val="a3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Georgia" w:hAnsi="Georgia" w:cs="Calibri"/>
          <w:sz w:val="22"/>
          <w:szCs w:val="22"/>
        </w:rPr>
        <w:t>Спорт (8%).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Общим ожиданием от родителей является </w:t>
      </w:r>
      <w:proofErr w:type="spellStart"/>
      <w:r>
        <w:rPr>
          <w:rFonts w:ascii="Georgia" w:hAnsi="Georgia" w:cs="Calibri"/>
          <w:b/>
          <w:bCs/>
          <w:sz w:val="22"/>
          <w:szCs w:val="22"/>
        </w:rPr>
        <w:t>практикоориентирвоанность</w:t>
      </w:r>
      <w:proofErr w:type="spellEnd"/>
      <w:r>
        <w:rPr>
          <w:rFonts w:ascii="Georgia" w:hAnsi="Georgia" w:cs="Calibri"/>
          <w:b/>
          <w:bCs/>
          <w:sz w:val="22"/>
          <w:szCs w:val="22"/>
        </w:rPr>
        <w:t xml:space="preserve"> программ.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Родителям оказалось важно, как именно будут преподаваться вышеозначенные дисциплины. Главным требованием к условиям содержательной работы стало качество и равномерность распределения нагрузки в течение смены (то есть тоже </w:t>
      </w:r>
      <w:r>
        <w:rPr>
          <w:rFonts w:ascii="Georgia" w:hAnsi="Georgia" w:cs="Calibri"/>
          <w:b/>
          <w:bCs/>
          <w:sz w:val="22"/>
          <w:szCs w:val="22"/>
        </w:rPr>
        <w:t>безопасность образования</w:t>
      </w:r>
      <w:r>
        <w:rPr>
          <w:rFonts w:ascii="Georgia" w:hAnsi="Georgia" w:cs="Calibri"/>
          <w:sz w:val="22"/>
          <w:szCs w:val="22"/>
        </w:rPr>
        <w:t xml:space="preserve"> - для эмоционального здоровья ребенка). Затем в линейке предпочтений следуют квалификация </w:t>
      </w:r>
      <w:r>
        <w:rPr>
          <w:rFonts w:ascii="Georgia" w:hAnsi="Georgia" w:cs="Calibri"/>
          <w:sz w:val="22"/>
          <w:szCs w:val="22"/>
        </w:rPr>
        <w:lastRenderedPageBreak/>
        <w:t>педагогических работников, возможность не отставать от школьной программы (в круглогодичных лагерях), вариативность программ и материальная база для их реализации.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В числе </w:t>
      </w:r>
      <w:r>
        <w:rPr>
          <w:rFonts w:ascii="Georgia" w:hAnsi="Georgia" w:cs="Calibri"/>
          <w:b/>
          <w:bCs/>
          <w:sz w:val="22"/>
          <w:szCs w:val="22"/>
        </w:rPr>
        <w:t>дополнительных</w:t>
      </w:r>
      <w:r>
        <w:rPr>
          <w:rFonts w:ascii="Georgia" w:hAnsi="Georgia" w:cs="Calibri"/>
          <w:sz w:val="22"/>
          <w:szCs w:val="22"/>
        </w:rPr>
        <w:t xml:space="preserve"> возможностей, которые родители ждут от лагерей, отмечено, прежде всего, п</w:t>
      </w:r>
      <w:r>
        <w:rPr>
          <w:rFonts w:ascii="Georgia" w:hAnsi="Georgia" w:cs="Calibri"/>
          <w:b/>
          <w:bCs/>
          <w:sz w:val="22"/>
          <w:szCs w:val="22"/>
        </w:rPr>
        <w:t>осещение</w:t>
      </w:r>
      <w:r>
        <w:rPr>
          <w:rFonts w:ascii="Georgia" w:hAnsi="Georgia" w:cs="Calibri"/>
          <w:sz w:val="22"/>
          <w:szCs w:val="22"/>
        </w:rPr>
        <w:t xml:space="preserve"> значимых природных и историко-культурных </w:t>
      </w:r>
      <w:r>
        <w:rPr>
          <w:rFonts w:ascii="Georgia" w:hAnsi="Georgia" w:cs="Calibri"/>
          <w:b/>
          <w:bCs/>
          <w:sz w:val="22"/>
          <w:szCs w:val="22"/>
        </w:rPr>
        <w:t>объектов</w:t>
      </w:r>
      <w:r>
        <w:rPr>
          <w:rFonts w:ascii="Georgia" w:hAnsi="Georgia" w:cs="Calibri"/>
          <w:sz w:val="22"/>
          <w:szCs w:val="22"/>
        </w:rPr>
        <w:t xml:space="preserve"> региона (в случае с </w:t>
      </w:r>
      <w:r>
        <w:rPr>
          <w:rFonts w:ascii="Georgia" w:hAnsi="Georgia" w:cs="Calibri"/>
          <w:color w:val="1F497D"/>
          <w:sz w:val="22"/>
          <w:szCs w:val="22"/>
        </w:rPr>
        <w:t>«</w:t>
      </w:r>
      <w:r>
        <w:rPr>
          <w:rFonts w:ascii="Georgia" w:hAnsi="Georgia" w:cs="Calibri"/>
          <w:sz w:val="22"/>
          <w:szCs w:val="22"/>
        </w:rPr>
        <w:t>Артеком</w:t>
      </w:r>
      <w:r>
        <w:rPr>
          <w:rFonts w:ascii="Georgia" w:hAnsi="Georgia" w:cs="Calibri"/>
          <w:color w:val="1F497D"/>
          <w:sz w:val="22"/>
          <w:szCs w:val="22"/>
        </w:rPr>
        <w:t>»</w:t>
      </w:r>
      <w:r>
        <w:rPr>
          <w:rFonts w:ascii="Georgia" w:hAnsi="Georgia" w:cs="Calibri"/>
          <w:sz w:val="22"/>
          <w:szCs w:val="22"/>
        </w:rPr>
        <w:t xml:space="preserve"> – достопримечательностей Республики Крым). Далее встречи со знаменитыми деятелями науки, культуры и спорта, возможность пополнить портфолио ребенка и познакомиться с деятельностью авторитетных компаний и организаций.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i/>
          <w:iCs/>
          <w:sz w:val="16"/>
          <w:szCs w:val="16"/>
        </w:rPr>
        <w:t>_______________________________________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sz w:val="18"/>
          <w:szCs w:val="18"/>
        </w:rPr>
        <w:t>Онлайн-опрос родительской аудитории «Качество услуг «Артека» глазами родителей»</w:t>
      </w:r>
      <w:r>
        <w:rPr>
          <w:rFonts w:ascii="Georgia" w:hAnsi="Georgia" w:cs="Calibri"/>
          <w:sz w:val="18"/>
          <w:szCs w:val="18"/>
        </w:rPr>
        <w:t xml:space="preserve"> был проведен в период с 21 апреля по 14 мая 2017 г.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sz w:val="18"/>
          <w:szCs w:val="18"/>
        </w:rPr>
        <w:t>Целью</w:t>
      </w:r>
      <w:r>
        <w:rPr>
          <w:rFonts w:ascii="Georgia" w:hAnsi="Georgia" w:cs="Calibri"/>
          <w:sz w:val="18"/>
          <w:szCs w:val="18"/>
        </w:rPr>
        <w:t xml:space="preserve"> опроса было фиксирование мнения родителей по приоритетным параметрам качествам «Артека» и детских лагерей в целом, определяющим принятие решения об отдыхе ребенка. В число </w:t>
      </w:r>
      <w:r>
        <w:rPr>
          <w:rFonts w:ascii="Georgia" w:hAnsi="Georgia" w:cs="Calibri"/>
          <w:b/>
          <w:bCs/>
          <w:sz w:val="18"/>
          <w:szCs w:val="18"/>
        </w:rPr>
        <w:t>задач</w:t>
      </w:r>
      <w:r>
        <w:rPr>
          <w:rFonts w:ascii="Georgia" w:hAnsi="Georgia" w:cs="Calibri"/>
          <w:sz w:val="18"/>
          <w:szCs w:val="18"/>
        </w:rPr>
        <w:t xml:space="preserve"> входила </w:t>
      </w:r>
      <w:proofErr w:type="spellStart"/>
      <w:r>
        <w:rPr>
          <w:rFonts w:ascii="Georgia" w:hAnsi="Georgia" w:cs="Calibri"/>
          <w:sz w:val="18"/>
          <w:szCs w:val="18"/>
        </w:rPr>
        <w:t>приоритезация</w:t>
      </w:r>
      <w:proofErr w:type="spellEnd"/>
      <w:r>
        <w:rPr>
          <w:rFonts w:ascii="Georgia" w:hAnsi="Georgia" w:cs="Calibri"/>
          <w:sz w:val="18"/>
          <w:szCs w:val="18"/>
        </w:rPr>
        <w:t xml:space="preserve"> (ранжирование по значимости) требований к условиям пребывания, а также фиксирование предпочтений родителей по направлениям содержательных программ в лагере.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sz w:val="18"/>
          <w:szCs w:val="18"/>
        </w:rPr>
        <w:t xml:space="preserve">Метод </w:t>
      </w:r>
      <w:r>
        <w:rPr>
          <w:rFonts w:ascii="Georgia" w:hAnsi="Georgia" w:cs="Calibri"/>
          <w:sz w:val="18"/>
          <w:szCs w:val="18"/>
        </w:rPr>
        <w:t>опроса: онлайн-анкетирование и статистическая обработка данных.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sz w:val="18"/>
          <w:szCs w:val="18"/>
        </w:rPr>
        <w:t>География</w:t>
      </w:r>
      <w:r>
        <w:rPr>
          <w:rFonts w:ascii="Georgia" w:hAnsi="Georgia" w:cs="Calibri"/>
          <w:sz w:val="18"/>
          <w:szCs w:val="18"/>
        </w:rPr>
        <w:t xml:space="preserve"> опроса: все федеральные округа России, отдельные страны СНГ и дальнего зарубежья.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sz w:val="18"/>
          <w:szCs w:val="18"/>
        </w:rPr>
        <w:t>Число анкет</w:t>
      </w:r>
      <w:r>
        <w:rPr>
          <w:rFonts w:ascii="Georgia" w:hAnsi="Georgia" w:cs="Calibri"/>
          <w:sz w:val="18"/>
          <w:szCs w:val="18"/>
        </w:rPr>
        <w:t>: 500.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b/>
          <w:bCs/>
          <w:sz w:val="18"/>
          <w:szCs w:val="18"/>
        </w:rPr>
        <w:t xml:space="preserve">Площадки </w:t>
      </w:r>
      <w:r>
        <w:rPr>
          <w:rFonts w:ascii="Georgia" w:hAnsi="Georgia" w:cs="Calibri"/>
          <w:sz w:val="18"/>
          <w:szCs w:val="18"/>
        </w:rPr>
        <w:t xml:space="preserve">проведения опроса - официальные </w:t>
      </w:r>
      <w:r>
        <w:rPr>
          <w:rFonts w:ascii="Georgia" w:hAnsi="Georgia" w:cs="Calibri"/>
          <w:sz w:val="18"/>
          <w:szCs w:val="18"/>
          <w:lang w:val="en-US"/>
        </w:rPr>
        <w:t>SM</w:t>
      </w:r>
      <w:r>
        <w:rPr>
          <w:rFonts w:ascii="Georgia" w:hAnsi="Georgia" w:cs="Calibri"/>
          <w:sz w:val="18"/>
          <w:szCs w:val="18"/>
        </w:rPr>
        <w:t xml:space="preserve">-аккаунты МДЦ «Артек» и </w:t>
      </w:r>
      <w:r>
        <w:rPr>
          <w:rFonts w:ascii="Georgia" w:hAnsi="Georgia" w:cs="Calibri"/>
          <w:sz w:val="18"/>
          <w:szCs w:val="18"/>
          <w:lang w:val="en-US"/>
        </w:rPr>
        <w:t>SM</w:t>
      </w:r>
      <w:r>
        <w:rPr>
          <w:rFonts w:ascii="Georgia" w:hAnsi="Georgia" w:cs="Calibri"/>
          <w:sz w:val="18"/>
          <w:szCs w:val="18"/>
        </w:rPr>
        <w:t>-аккаунты организаций-партнеров.</w:t>
      </w:r>
    </w:p>
    <w:p w:rsidR="005915FC" w:rsidRDefault="005915FC" w:rsidP="005915FC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b/>
          <w:bCs/>
          <w:color w:val="0070C0"/>
          <w:sz w:val="20"/>
          <w:szCs w:val="20"/>
          <w:lang w:val="en-US"/>
        </w:rPr>
        <w:t> </w:t>
      </w:r>
    </w:p>
    <w:p w:rsidR="005915FC" w:rsidRDefault="005915FC" w:rsidP="005915FC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«Артека»:</w:t>
      </w:r>
    </w:p>
    <w:p w:rsidR="005915FC" w:rsidRDefault="005915FC" w:rsidP="005915FC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6" w:tgtFrame="_blank" w:history="1">
        <w:r>
          <w:rPr>
            <w:rStyle w:val="a7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. </w:t>
      </w:r>
    </w:p>
    <w:p w:rsidR="005915FC" w:rsidRDefault="005915FC" w:rsidP="005915FC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color w:val="000000"/>
          <w:sz w:val="20"/>
          <w:szCs w:val="20"/>
        </w:rPr>
        <w:t xml:space="preserve">в Крыму:  +7 978 7340444, </w:t>
      </w:r>
      <w:hyperlink r:id="rId7" w:tgtFrame="_blank" w:history="1">
        <w:r>
          <w:rPr>
            <w:rStyle w:val="a7"/>
            <w:rFonts w:ascii="Georgia" w:hAnsi="Georgia" w:cs="Calibri"/>
            <w:sz w:val="20"/>
            <w:szCs w:val="20"/>
          </w:rPr>
          <w:t>press@artek.org</w:t>
        </w:r>
      </w:hyperlink>
    </w:p>
    <w:p w:rsidR="00B305E6" w:rsidRPr="00B305E6" w:rsidRDefault="00B305E6" w:rsidP="005915FC">
      <w:pPr>
        <w:pStyle w:val="xmsonormal"/>
        <w:spacing w:after="360"/>
        <w:jc w:val="both"/>
      </w:pPr>
      <w:bookmarkStart w:id="0" w:name="_GoBack"/>
      <w:bookmarkEnd w:id="0"/>
    </w:p>
    <w:sectPr w:rsidR="00B305E6" w:rsidRPr="00B305E6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3261D"/>
    <w:rsid w:val="00086325"/>
    <w:rsid w:val="000B5673"/>
    <w:rsid w:val="0012583C"/>
    <w:rsid w:val="00165169"/>
    <w:rsid w:val="00335800"/>
    <w:rsid w:val="003A1215"/>
    <w:rsid w:val="00424E25"/>
    <w:rsid w:val="004865BD"/>
    <w:rsid w:val="005915FC"/>
    <w:rsid w:val="005E1360"/>
    <w:rsid w:val="005F0E62"/>
    <w:rsid w:val="0063220D"/>
    <w:rsid w:val="006502E0"/>
    <w:rsid w:val="006D5297"/>
    <w:rsid w:val="006F6609"/>
    <w:rsid w:val="007B2C93"/>
    <w:rsid w:val="007F45D2"/>
    <w:rsid w:val="007F5261"/>
    <w:rsid w:val="00811645"/>
    <w:rsid w:val="00835C11"/>
    <w:rsid w:val="00863BDE"/>
    <w:rsid w:val="00875706"/>
    <w:rsid w:val="008B6CC7"/>
    <w:rsid w:val="008E277A"/>
    <w:rsid w:val="009C23B1"/>
    <w:rsid w:val="009E3A66"/>
    <w:rsid w:val="00A13D16"/>
    <w:rsid w:val="00A36546"/>
    <w:rsid w:val="00AF1BEC"/>
    <w:rsid w:val="00B305E6"/>
    <w:rsid w:val="00BE6B1E"/>
    <w:rsid w:val="00C32EFC"/>
    <w:rsid w:val="00C9484C"/>
    <w:rsid w:val="00CE76C6"/>
    <w:rsid w:val="00D352AC"/>
    <w:rsid w:val="00D451B2"/>
    <w:rsid w:val="00E00696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  <w:style w:type="paragraph" w:customStyle="1" w:styleId="xmsonormal">
    <w:name w:val="x_msonormal"/>
    <w:basedOn w:val="a"/>
    <w:rsid w:val="00A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">
    <w:name w:val="x_js-phone-number"/>
    <w:basedOn w:val="a0"/>
    <w:rsid w:val="00A13D16"/>
  </w:style>
  <w:style w:type="paragraph" w:styleId="a8">
    <w:name w:val="No Spacing"/>
    <w:uiPriority w:val="1"/>
    <w:qFormat/>
    <w:rsid w:val="00B305E6"/>
    <w:pPr>
      <w:spacing w:after="0" w:line="240" w:lineRule="auto"/>
    </w:pPr>
  </w:style>
  <w:style w:type="paragraph" w:customStyle="1" w:styleId="xmsonospacing">
    <w:name w:val="x_msonospacing"/>
    <w:basedOn w:val="a"/>
    <w:rsid w:val="0003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  <w:style w:type="paragraph" w:customStyle="1" w:styleId="xmsonormal">
    <w:name w:val="x_msonormal"/>
    <w:basedOn w:val="a"/>
    <w:rsid w:val="00A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">
    <w:name w:val="x_js-phone-number"/>
    <w:basedOn w:val="a0"/>
    <w:rsid w:val="00A13D16"/>
  </w:style>
  <w:style w:type="paragraph" w:styleId="a8">
    <w:name w:val="No Spacing"/>
    <w:uiPriority w:val="1"/>
    <w:qFormat/>
    <w:rsid w:val="00B305E6"/>
    <w:pPr>
      <w:spacing w:after="0" w:line="240" w:lineRule="auto"/>
    </w:pPr>
  </w:style>
  <w:style w:type="paragraph" w:customStyle="1" w:styleId="xmsonospacing">
    <w:name w:val="x_msonospacing"/>
    <w:basedOn w:val="a"/>
    <w:rsid w:val="0003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3</cp:revision>
  <dcterms:created xsi:type="dcterms:W3CDTF">2017-06-14T12:27:00Z</dcterms:created>
  <dcterms:modified xsi:type="dcterms:W3CDTF">2017-06-14T12:28:00Z</dcterms:modified>
</cp:coreProperties>
</file>