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57275" cy="1224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65" cy="124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27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МЕЖДУНАРОДНЫЙ ДЕТСКИЙ ЦЕНТР «АРТЕК»</w:t>
      </w: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ПРЕСС-ЦЕНТР</w:t>
      </w:r>
    </w:p>
    <w:p w:rsidR="00E756FB" w:rsidRPr="00CA223A" w:rsidRDefault="00E756FB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177327" w:rsidRDefault="00177327" w:rsidP="007B0F1F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  <w:r w:rsidRPr="00A2252E">
        <w:rPr>
          <w:rFonts w:cstheme="minorHAnsi"/>
          <w:sz w:val="24"/>
          <w:szCs w:val="24"/>
        </w:rPr>
        <w:t>Пресс-</w:t>
      </w:r>
      <w:r w:rsidR="00102EBC">
        <w:rPr>
          <w:rFonts w:cstheme="minorHAnsi"/>
          <w:sz w:val="24"/>
          <w:szCs w:val="24"/>
        </w:rPr>
        <w:t>релиз</w:t>
      </w:r>
    </w:p>
    <w:p w:rsidR="001B4061" w:rsidRDefault="001B4061" w:rsidP="007B0F1F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</w:p>
    <w:p w:rsidR="001B4061" w:rsidRPr="001B4061" w:rsidRDefault="001B4061" w:rsidP="001B4061">
      <w:pPr>
        <w:pStyle w:val="1"/>
        <w:spacing w:before="0" w:beforeAutospacing="0" w:after="0" w:afterAutospacing="0" w:line="540" w:lineRule="atLeast"/>
        <w:rPr>
          <w:rFonts w:ascii="Helvetica" w:hAnsi="Helvetica"/>
          <w:color w:val="000000"/>
          <w:sz w:val="22"/>
          <w:szCs w:val="22"/>
        </w:rPr>
      </w:pPr>
      <w:r w:rsidRPr="001B4061">
        <w:rPr>
          <w:rFonts w:ascii="Helvetica" w:hAnsi="Helvetica"/>
          <w:color w:val="000000"/>
          <w:sz w:val="22"/>
          <w:szCs w:val="22"/>
        </w:rPr>
        <w:t>Сергей Кравцов: «Мы не откажемся от проведения летней оздоровительной кампании»</w:t>
      </w:r>
    </w:p>
    <w:p w:rsidR="001B4061" w:rsidRDefault="001B4061" w:rsidP="007B0F1F">
      <w:pPr>
        <w:spacing w:after="0" w:line="240" w:lineRule="auto"/>
        <w:ind w:left="-851"/>
        <w:jc w:val="center"/>
        <w:rPr>
          <w:rFonts w:cstheme="minorHAnsi"/>
        </w:rPr>
      </w:pPr>
    </w:p>
    <w:p w:rsidR="001B4061" w:rsidRPr="001B4061" w:rsidRDefault="001B4061" w:rsidP="007B0F1F">
      <w:pPr>
        <w:spacing w:after="0" w:line="240" w:lineRule="auto"/>
        <w:ind w:left="-851"/>
        <w:jc w:val="center"/>
        <w:rPr>
          <w:rFonts w:cstheme="minorHAnsi"/>
        </w:rPr>
      </w:pPr>
      <w:r w:rsidRPr="001B4061">
        <w:rPr>
          <w:rFonts w:cstheme="minorHAnsi"/>
        </w:rPr>
        <w:t>3 ноября 2020 года</w:t>
      </w:r>
    </w:p>
    <w:p w:rsidR="00AC561F" w:rsidRPr="001B4061" w:rsidRDefault="00AC561F" w:rsidP="007B0F1F">
      <w:pPr>
        <w:spacing w:after="0" w:line="240" w:lineRule="auto"/>
        <w:ind w:left="-851"/>
        <w:jc w:val="center"/>
        <w:rPr>
          <w:rFonts w:cstheme="minorHAnsi"/>
        </w:rPr>
      </w:pPr>
    </w:p>
    <w:p w:rsidR="001B4061" w:rsidRPr="001B4061" w:rsidRDefault="001B4061" w:rsidP="001B4061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proofErr w:type="spellStart"/>
      <w:r w:rsidRPr="001B4061">
        <w:rPr>
          <w:rFonts w:ascii="Helvetica" w:eastAsia="Times New Roman" w:hAnsi="Helvetica" w:cs="Times New Roman"/>
          <w:b/>
          <w:bCs/>
          <w:color w:val="27363D"/>
          <w:lang w:eastAsia="ru-RU"/>
        </w:rPr>
        <w:t>Минпросвещения</w:t>
      </w:r>
      <w:proofErr w:type="spellEnd"/>
      <w:r w:rsidRPr="001B4061">
        <w:rPr>
          <w:rFonts w:ascii="Helvetica" w:eastAsia="Times New Roman" w:hAnsi="Helvetica" w:cs="Times New Roman"/>
          <w:b/>
          <w:bCs/>
          <w:color w:val="27363D"/>
          <w:lang w:eastAsia="ru-RU"/>
        </w:rPr>
        <w:t xml:space="preserve"> не собирается отказываться от проведения летней оздоровительной кампании в следующем году. Об этом, выступая перед финалистами Всероссийского конкурса «Большая перемена» в «Артеке», заявил министр просвещения Сергей Кравцов.</w:t>
      </w:r>
    </w:p>
    <w:p w:rsidR="001B4061" w:rsidRPr="001B4061" w:rsidRDefault="001B4061" w:rsidP="001B4061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r w:rsidRPr="001B4061">
        <w:rPr>
          <w:rFonts w:ascii="Helvetica" w:eastAsia="Times New Roman" w:hAnsi="Helvetica" w:cs="Times New Roman"/>
          <w:color w:val="27363D"/>
          <w:lang w:eastAsia="ru-RU"/>
        </w:rPr>
        <w:t>«Мы будем смотреть, как развивается ситуация. Лагеря готовятся к оздоровительной кампании, также будет предусмотрено при необходимости соблюдение определённых мер. Но мы понимаем, что никогда не откажемся от оздоровительной кампании, от лагерей, наших смен», – подчеркнул он.</w:t>
      </w:r>
    </w:p>
    <w:p w:rsidR="001B4061" w:rsidRPr="001B4061" w:rsidRDefault="001B4061" w:rsidP="001B4061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r w:rsidRPr="001B4061">
        <w:rPr>
          <w:rFonts w:ascii="Helvetica" w:eastAsia="Times New Roman" w:hAnsi="Helvetica" w:cs="Times New Roman"/>
          <w:color w:val="27363D"/>
          <w:lang w:eastAsia="ru-RU"/>
        </w:rPr>
        <w:t xml:space="preserve">2 и 3 ноября министр посетил площадки конкурса «Большая перемена» в «Артеке», пообщался с финалистами и их </w:t>
      </w:r>
      <w:proofErr w:type="spellStart"/>
      <w:r w:rsidRPr="001B4061">
        <w:rPr>
          <w:rFonts w:ascii="Helvetica" w:eastAsia="Times New Roman" w:hAnsi="Helvetica" w:cs="Times New Roman"/>
          <w:color w:val="27363D"/>
          <w:lang w:eastAsia="ru-RU"/>
        </w:rPr>
        <w:t>артековскими</w:t>
      </w:r>
      <w:proofErr w:type="spellEnd"/>
      <w:r w:rsidRPr="001B4061">
        <w:rPr>
          <w:rFonts w:ascii="Helvetica" w:eastAsia="Times New Roman" w:hAnsi="Helvetica" w:cs="Times New Roman"/>
          <w:color w:val="27363D"/>
          <w:lang w:eastAsia="ru-RU"/>
        </w:rPr>
        <w:t xml:space="preserve"> вожатыми, принял участие в </w:t>
      </w:r>
      <w:proofErr w:type="spellStart"/>
      <w:r w:rsidRPr="001B4061">
        <w:rPr>
          <w:rFonts w:ascii="Helvetica" w:eastAsia="Times New Roman" w:hAnsi="Helvetica" w:cs="Times New Roman"/>
          <w:color w:val="27363D"/>
          <w:lang w:eastAsia="ru-RU"/>
        </w:rPr>
        <w:t>стриме</w:t>
      </w:r>
      <w:proofErr w:type="spellEnd"/>
      <w:r w:rsidRPr="001B4061">
        <w:rPr>
          <w:rFonts w:ascii="Helvetica" w:eastAsia="Times New Roman" w:hAnsi="Helvetica" w:cs="Times New Roman"/>
          <w:color w:val="27363D"/>
          <w:lang w:eastAsia="ru-RU"/>
        </w:rPr>
        <w:t xml:space="preserve"> с участницей </w:t>
      </w:r>
      <w:proofErr w:type="spellStart"/>
      <w:r w:rsidRPr="001B4061">
        <w:rPr>
          <w:rFonts w:ascii="Helvetica" w:eastAsia="Times New Roman" w:hAnsi="Helvetica" w:cs="Times New Roman"/>
          <w:color w:val="27363D"/>
          <w:lang w:eastAsia="ru-RU"/>
        </w:rPr>
        <w:t>мьюзикла</w:t>
      </w:r>
      <w:proofErr w:type="spellEnd"/>
      <w:r w:rsidRPr="001B4061">
        <w:rPr>
          <w:rFonts w:ascii="Helvetica" w:eastAsia="Times New Roman" w:hAnsi="Helvetica" w:cs="Times New Roman"/>
          <w:color w:val="27363D"/>
          <w:lang w:eastAsia="ru-RU"/>
        </w:rPr>
        <w:t xml:space="preserve"> «Большая перемена. Будущее начинается с тебя», Ангелой Сидоренко.</w:t>
      </w:r>
    </w:p>
    <w:p w:rsidR="001B4061" w:rsidRPr="001B4061" w:rsidRDefault="001B4061" w:rsidP="001B4061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r w:rsidRPr="001B4061">
        <w:rPr>
          <w:rFonts w:ascii="Helvetica" w:eastAsia="Times New Roman" w:hAnsi="Helvetica" w:cs="Times New Roman"/>
          <w:color w:val="27363D"/>
          <w:lang w:eastAsia="ru-RU"/>
        </w:rPr>
        <w:t>«Большая перемена» – единственный масштабный проект для школьников всей страны, который «Артек» принял в этом году. В конкурсе приняли участие около полутора миллионов старшеклассников. Секрет успеха, по мнению Сергея Кравцова, в возможности каждому ребенку заявить о себе, и сделать это «объективно, честно и в той области интересов, в которой чувствует себя уверенно молодой человек».</w:t>
      </w:r>
    </w:p>
    <w:p w:rsidR="001B4061" w:rsidRPr="001B4061" w:rsidRDefault="001B4061" w:rsidP="001B4061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r w:rsidRPr="001B4061">
        <w:rPr>
          <w:rFonts w:ascii="Helvetica" w:eastAsia="Times New Roman" w:hAnsi="Helvetica" w:cs="Times New Roman"/>
          <w:color w:val="27363D"/>
          <w:lang w:eastAsia="ru-RU"/>
        </w:rPr>
        <w:t>Министр отметил, что финал конкурса не случайно проводится в «Артеке». Здесь собираются талантливые и целеустремленные школьники, это одна из традиций, которые передаются на протяжении 95 лет. «В этом году «Артек» отмечает 95-летие. Это большой праздник. Это лето по понятным причинам отличалось от предыдущих годов. Но очень много «Артек» работал онлайн с детьми. Сегодня здесь созданы максимально безопасные условия для участников «Большой перемены». И я думаю, что для многих сбылась мечта попасть в «Артек». Они увидели вожатых, инфраструктуру... Есть ценные призы в конкурсе, но память о том, что молодой человек был в «Артеке», – это на всю жизнь».</w:t>
      </w:r>
    </w:p>
    <w:p w:rsidR="001B4061" w:rsidRPr="001B4061" w:rsidRDefault="001B4061" w:rsidP="001B4061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r w:rsidRPr="001B4061">
        <w:rPr>
          <w:rFonts w:ascii="Helvetica" w:eastAsia="Times New Roman" w:hAnsi="Helvetica" w:cs="Times New Roman"/>
          <w:color w:val="27363D"/>
          <w:lang w:eastAsia="ru-RU"/>
        </w:rPr>
        <w:t>Обращаясь к талантливой молодежи, Сергей Кравцов затронул тренды в образовании. В частности, отметил, что во всем мире знания и умение ими пользоваться очень важны, но на передний план выходят нравственные качества: «Есть рабочая группа 2030, в ней представители ведущих стран обсуждают, какие качества должны быть у школьника, который завершает обучение в 2030 году. И на первое место ставят уважение друг к другу, сбережение природы, честность, порядочность».</w:t>
      </w:r>
    </w:p>
    <w:p w:rsidR="001B4061" w:rsidRPr="001B4061" w:rsidRDefault="001B4061" w:rsidP="001B4061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r w:rsidRPr="001B4061">
        <w:rPr>
          <w:rFonts w:ascii="Helvetica" w:eastAsia="Times New Roman" w:hAnsi="Helvetica" w:cs="Times New Roman"/>
          <w:color w:val="27363D"/>
          <w:lang w:eastAsia="ru-RU"/>
        </w:rPr>
        <w:lastRenderedPageBreak/>
        <w:t>На протяжении всего конкурса «Большая перемена» и смены в «Артеке» рядом с детьми находятся педагоги. Напутствуя школьников, Сергей Кравцов посоветовал им помнить о главных наставниках в жизни –  родителях и учителях, опираться на их поддержку и в то же время развивать умение самостоятельно принимать решения. «Важно воспитать в себе это качество, и, если что-то не получается, не вешать нос. Преодоление трудностей – это всегда развитие», – отметил он.</w:t>
      </w:r>
    </w:p>
    <w:p w:rsidR="001B4061" w:rsidRPr="001B4061" w:rsidRDefault="001B4061" w:rsidP="001B4061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r w:rsidRPr="001B4061">
        <w:rPr>
          <w:rFonts w:ascii="Helvetica" w:eastAsia="Times New Roman" w:hAnsi="Helvetica" w:cs="Times New Roman"/>
          <w:color w:val="27363D"/>
          <w:lang w:eastAsia="ru-RU"/>
        </w:rPr>
        <w:t>Всем участникам конкурса «Большая перемена» министр просвещения РФ пожелал «не останавливаться на достигнутом, быть уверенными в себе, не забывать о своих родителях, о своих учителях и наставниках, любить свою страну».</w:t>
      </w:r>
    </w:p>
    <w:p w:rsidR="001B4061" w:rsidRPr="001B4061" w:rsidRDefault="001B4061" w:rsidP="001B4061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r w:rsidRPr="001B4061">
        <w:rPr>
          <w:rFonts w:ascii="Helvetica" w:eastAsia="Times New Roman" w:hAnsi="Helvetica" w:cs="Times New Roman"/>
          <w:color w:val="27363D"/>
          <w:lang w:eastAsia="ru-RU"/>
        </w:rPr>
        <w:t>3.11.2020</w:t>
      </w:r>
    </w:p>
    <w:p w:rsidR="002273E3" w:rsidRDefault="002273E3" w:rsidP="003161D3">
      <w:pPr>
        <w:pStyle w:val="a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2273E3" w:rsidRPr="003161D3" w:rsidRDefault="002273E3" w:rsidP="003161D3">
      <w:pPr>
        <w:pStyle w:val="a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3161D3" w:rsidRDefault="003737C3" w:rsidP="003161D3">
            <w:pPr>
              <w:pStyle w:val="msonormalmailrucssattributepostfix"/>
              <w:spacing w:before="0" w:beforeAutospacing="0" w:after="0" w:afterAutospacing="0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bCs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 </w:t>
            </w:r>
            <w:r w:rsidR="00A11C48" w:rsidRPr="003161D3">
              <w:rPr>
                <w:bCs/>
                <w:i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3161D3">
              <w:rPr>
                <w:rFonts w:ascii="Calibri" w:hAnsi="Calibri"/>
                <w:i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7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8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3161D3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9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vk.com/</w:t>
              </w:r>
              <w:proofErr w:type="spellStart"/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0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www.facebook.com/artekrussia</w:t>
              </w:r>
            </w:hyperlink>
          </w:p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1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E34E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AB56E4">
      <w:pgSz w:w="11906" w:h="16838"/>
      <w:pgMar w:top="568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34A08"/>
    <w:rsid w:val="00102EBC"/>
    <w:rsid w:val="001104AA"/>
    <w:rsid w:val="0014053E"/>
    <w:rsid w:val="00174EA4"/>
    <w:rsid w:val="00177327"/>
    <w:rsid w:val="001B25C7"/>
    <w:rsid w:val="001B4061"/>
    <w:rsid w:val="001B4D3A"/>
    <w:rsid w:val="001B4E84"/>
    <w:rsid w:val="002273E3"/>
    <w:rsid w:val="00275CD2"/>
    <w:rsid w:val="0027601A"/>
    <w:rsid w:val="00276C9C"/>
    <w:rsid w:val="003161D3"/>
    <w:rsid w:val="003326F2"/>
    <w:rsid w:val="00357689"/>
    <w:rsid w:val="003737C3"/>
    <w:rsid w:val="003970C9"/>
    <w:rsid w:val="003B697D"/>
    <w:rsid w:val="004012AC"/>
    <w:rsid w:val="00411046"/>
    <w:rsid w:val="00490779"/>
    <w:rsid w:val="004907CA"/>
    <w:rsid w:val="004C79E9"/>
    <w:rsid w:val="004D2D43"/>
    <w:rsid w:val="004F59EB"/>
    <w:rsid w:val="004F64C5"/>
    <w:rsid w:val="00546F2D"/>
    <w:rsid w:val="00554385"/>
    <w:rsid w:val="0058185F"/>
    <w:rsid w:val="00584B01"/>
    <w:rsid w:val="00597A92"/>
    <w:rsid w:val="005A5A4B"/>
    <w:rsid w:val="005B621A"/>
    <w:rsid w:val="005C62BF"/>
    <w:rsid w:val="005E4EA8"/>
    <w:rsid w:val="00620BD5"/>
    <w:rsid w:val="0063366E"/>
    <w:rsid w:val="0064015C"/>
    <w:rsid w:val="00662671"/>
    <w:rsid w:val="00666C77"/>
    <w:rsid w:val="0068636C"/>
    <w:rsid w:val="006B70B3"/>
    <w:rsid w:val="006E79EA"/>
    <w:rsid w:val="00733C2A"/>
    <w:rsid w:val="007345AA"/>
    <w:rsid w:val="00734B0C"/>
    <w:rsid w:val="00762105"/>
    <w:rsid w:val="00791B9F"/>
    <w:rsid w:val="007B0F1F"/>
    <w:rsid w:val="007D187A"/>
    <w:rsid w:val="007E7334"/>
    <w:rsid w:val="007F35D1"/>
    <w:rsid w:val="008022C6"/>
    <w:rsid w:val="008348E1"/>
    <w:rsid w:val="00871380"/>
    <w:rsid w:val="00951A7B"/>
    <w:rsid w:val="00955971"/>
    <w:rsid w:val="00976BFB"/>
    <w:rsid w:val="0098708C"/>
    <w:rsid w:val="00987F04"/>
    <w:rsid w:val="009A62FB"/>
    <w:rsid w:val="009E00D6"/>
    <w:rsid w:val="00A11C48"/>
    <w:rsid w:val="00A139AA"/>
    <w:rsid w:val="00A2252E"/>
    <w:rsid w:val="00A56CE5"/>
    <w:rsid w:val="00AB56E4"/>
    <w:rsid w:val="00AC561F"/>
    <w:rsid w:val="00AC7705"/>
    <w:rsid w:val="00AE003D"/>
    <w:rsid w:val="00AF0A33"/>
    <w:rsid w:val="00B2492C"/>
    <w:rsid w:val="00B30C5A"/>
    <w:rsid w:val="00B36913"/>
    <w:rsid w:val="00B449E3"/>
    <w:rsid w:val="00B648F4"/>
    <w:rsid w:val="00B650B8"/>
    <w:rsid w:val="00B92A23"/>
    <w:rsid w:val="00BD0EF7"/>
    <w:rsid w:val="00BD5DEC"/>
    <w:rsid w:val="00BD68E3"/>
    <w:rsid w:val="00C06484"/>
    <w:rsid w:val="00C67728"/>
    <w:rsid w:val="00C769C9"/>
    <w:rsid w:val="00CA223A"/>
    <w:rsid w:val="00CF6F31"/>
    <w:rsid w:val="00D026ED"/>
    <w:rsid w:val="00D55F9B"/>
    <w:rsid w:val="00D61BE4"/>
    <w:rsid w:val="00D7282B"/>
    <w:rsid w:val="00D73337"/>
    <w:rsid w:val="00D75183"/>
    <w:rsid w:val="00D93D23"/>
    <w:rsid w:val="00DA47F0"/>
    <w:rsid w:val="00DB41D1"/>
    <w:rsid w:val="00E34EBE"/>
    <w:rsid w:val="00E67D94"/>
    <w:rsid w:val="00E756FB"/>
    <w:rsid w:val="00E82148"/>
    <w:rsid w:val="00EC434C"/>
    <w:rsid w:val="00ED2C91"/>
    <w:rsid w:val="00F033FA"/>
    <w:rsid w:val="00F77B8C"/>
    <w:rsid w:val="00F9062B"/>
    <w:rsid w:val="00F92EC9"/>
    <w:rsid w:val="00F9733E"/>
    <w:rsid w:val="00FC1793"/>
    <w:rsid w:val="00FC6FC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32E4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336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7F35D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CA223A"/>
    <w:rPr>
      <w:i/>
      <w:iCs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AB56E4"/>
  </w:style>
  <w:style w:type="table" w:styleId="ad">
    <w:name w:val="Table Grid"/>
    <w:basedOn w:val="a1"/>
    <w:uiPriority w:val="39"/>
    <w:rsid w:val="00D0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qFormat/>
    <w:rsid w:val="00102EB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ceboo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9F3AC-387F-48EF-B30E-B387F51E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Похольчук Ольга Михайловна</cp:lastModifiedBy>
  <cp:revision>2</cp:revision>
  <cp:lastPrinted>2020-10-06T07:27:00Z</cp:lastPrinted>
  <dcterms:created xsi:type="dcterms:W3CDTF">2020-11-19T08:42:00Z</dcterms:created>
  <dcterms:modified xsi:type="dcterms:W3CDTF">2020-11-19T08:42:00Z</dcterms:modified>
</cp:coreProperties>
</file>