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6C328C" w:rsidP="005E1360">
      <w:pPr>
        <w:spacing w:after="120" w:line="240" w:lineRule="auto"/>
        <w:rPr>
          <w:i/>
        </w:rPr>
      </w:pPr>
      <w:r>
        <w:t>6</w:t>
      </w:r>
      <w:bookmarkStart w:id="0" w:name="_GoBack"/>
      <w:bookmarkEnd w:id="0"/>
      <w:r w:rsidR="00197174">
        <w:t xml:space="preserve"> ноября</w:t>
      </w:r>
      <w:r w:rsidR="005E1360" w:rsidRPr="00391FE5">
        <w:t xml:space="preserve"> 2016</w:t>
      </w:r>
      <w:r w:rsidR="00863BDE">
        <w:t xml:space="preserve"> г.</w:t>
      </w:r>
    </w:p>
    <w:p w:rsidR="00197174" w:rsidRPr="009118A5" w:rsidRDefault="00197174" w:rsidP="00197174">
      <w:pPr>
        <w:jc w:val="center"/>
        <w:rPr>
          <w:rFonts w:ascii="Times New Roman" w:hAnsi="Times New Roman"/>
          <w:b/>
          <w:sz w:val="28"/>
        </w:rPr>
      </w:pPr>
      <w:r w:rsidRPr="009118A5">
        <w:rPr>
          <w:rFonts w:ascii="Times New Roman" w:hAnsi="Times New Roman"/>
          <w:b/>
          <w:sz w:val="28"/>
        </w:rPr>
        <w:t xml:space="preserve">Подведены итоги Всероссийского образовательного Лагеря-семинара «Территория развития» </w:t>
      </w:r>
    </w:p>
    <w:p w:rsidR="00197174" w:rsidRPr="008A462C" w:rsidRDefault="00197174" w:rsidP="00197174">
      <w:pPr>
        <w:jc w:val="both"/>
        <w:rPr>
          <w:rFonts w:ascii="Times New Roman" w:hAnsi="Times New Roman"/>
          <w:b/>
          <w:sz w:val="28"/>
        </w:rPr>
      </w:pPr>
      <w:r w:rsidRPr="009118A5">
        <w:rPr>
          <w:rFonts w:ascii="Times New Roman" w:hAnsi="Times New Roman"/>
          <w:b/>
          <w:sz w:val="28"/>
        </w:rPr>
        <w:t>Стратегирование, журналистика, предпринимательство и законотворчество, управление территориями и экономикой муниципальных проектов – основные образовательные направления, по которым обучались артековцы. Всероссийский образовательный Лагерь-семинар «Территория развития» завершил свою работу в Междуна</w:t>
      </w:r>
      <w:r>
        <w:rPr>
          <w:rFonts w:ascii="Times New Roman" w:hAnsi="Times New Roman"/>
          <w:b/>
          <w:sz w:val="28"/>
        </w:rPr>
        <w:t>родном детском центре «Артек»</w:t>
      </w:r>
      <w:r w:rsidRPr="008A46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на базе лагеря «Лазурный». 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 школьников из разных регионов страны посещали специализированные школы и на итоговых занятиях представляли свои проекты. Так, в «Школе молодого стратега» лазурники осваивали технологию разработки стратегических планов развития конкретных муниципальных образований, целевых программ, социальных проектов, которые были бы конкурентоспособными, интересными и привлекающими дополнительные ресурсы. К итоговому занятию каждая рабочая группа подготовила презентацию своей стратегии, проанализировав приоритетные направления развития районов и разработав буклеты с необходимой информацией о муниципальном образовании.  На финальном занятии были презентованы стратегии развития трех разных территориальных единиц, представители администраций которых вошли в экспертное жюри и высоко оценили разработки молодых граждан. В итоге первое место заняла стратегия развития Устьянского района Архангельской области, целью которой является развитие внутреннего туризма с сохранением действующей промышленности.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ходе разработки стратегии развития конкретного муниципального образования мы научились разносторонне рассматривать проблемы общества», – отметил участник рабочей группы, занявшей 1 место, </w:t>
      </w:r>
      <w:r w:rsidRPr="002556B5">
        <w:rPr>
          <w:rFonts w:ascii="Times New Roman" w:hAnsi="Times New Roman"/>
          <w:b/>
          <w:sz w:val="28"/>
        </w:rPr>
        <w:t>Виктор Пузряков</w:t>
      </w:r>
      <w:r>
        <w:rPr>
          <w:rFonts w:ascii="Times New Roman" w:hAnsi="Times New Roman"/>
          <w:sz w:val="28"/>
        </w:rPr>
        <w:t xml:space="preserve"> (16 лет, г. Балашиха, Московская область).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«Школе молодых законотворцев» артековцы, разделившись на партии, анализировали законодательную базу Российской Федерации и по итогам придумали свои законопроекты. Самым успешным проектом  Федерального закона стало предложение «Сильной и терпеливой партии  Артека» («СТПА») </w:t>
      </w:r>
      <w:r>
        <w:t>«</w:t>
      </w:r>
      <w:r>
        <w:rPr>
          <w:rFonts w:ascii="Times New Roman" w:hAnsi="Times New Roman"/>
          <w:sz w:val="28"/>
        </w:rPr>
        <w:t>О</w:t>
      </w:r>
      <w:r w:rsidRPr="00B53E27">
        <w:rPr>
          <w:rFonts w:ascii="Times New Roman" w:hAnsi="Times New Roman"/>
          <w:sz w:val="28"/>
        </w:rPr>
        <w:t xml:space="preserve"> запрете продажи и употреблении электронных сигарет и испарителей</w:t>
      </w:r>
      <w:r>
        <w:rPr>
          <w:rFonts w:ascii="Times New Roman" w:hAnsi="Times New Roman"/>
          <w:sz w:val="28"/>
        </w:rPr>
        <w:t xml:space="preserve">». Не менее </w:t>
      </w:r>
      <w:r>
        <w:rPr>
          <w:rFonts w:ascii="Times New Roman" w:hAnsi="Times New Roman"/>
          <w:sz w:val="28"/>
        </w:rPr>
        <w:lastRenderedPageBreak/>
        <w:t xml:space="preserve">интересным стал и проект поправки ФЗ об образовании. Молодые граждане предложили сделать все группы продленного дня бесплатными. 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«Программа «Территория развития» и в частности «Школа молодого законтворца» дала мне огромный опыт для моей дальнейшей работы, т.к. я хочу стать общественным деятелем. За это время я научилась трудиться в команде и нести ответственность за совершаемые действия»,</w:t>
      </w:r>
      <w:r w:rsidRPr="002556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2556B5">
        <w:rPr>
          <w:rFonts w:ascii="Times New Roman" w:hAnsi="Times New Roman"/>
          <w:b/>
          <w:sz w:val="28"/>
        </w:rPr>
        <w:t>Вера Анфилофьева</w:t>
      </w:r>
      <w:r>
        <w:rPr>
          <w:rFonts w:ascii="Times New Roman" w:hAnsi="Times New Roman"/>
          <w:sz w:val="28"/>
        </w:rPr>
        <w:t xml:space="preserve"> (15 лет,</w:t>
      </w:r>
      <w:r w:rsidRPr="00475A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Славянск-на-Кубани, Краснодарский край).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интересными проектами стали медиапродукты молодых журналистов. Разделившись на 6 редакций, они создали  2 радиостанции, 2 телевидения и 2 печатных издания, включая официальную газету «Терешка» Лагеря-семинара «Территория развития». В своих выпусках юные репортеры информировали жителей Республики Артек о жизни лагеря, мероприятиях проекта, брали интервью у своих товарищей и преподавателей. За время работы Школы они научили писать тексты, снимать, монтировать, верстать, говорить на журналистском языке. 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«Я узнала о профессии намного больше, чем ожидала. Долго думала, какую школу выбрать, но поняла, что не ошиблась, поскольку журналистика – это ритм жизни. И настоящий профессионал должен не просто уметь писать статьи, а общаться с людьми и быть проводником между властью и общественностью», – уверена </w:t>
      </w:r>
      <w:r w:rsidRPr="002556B5">
        <w:rPr>
          <w:rFonts w:ascii="Times New Roman" w:hAnsi="Times New Roman"/>
          <w:b/>
          <w:sz w:val="28"/>
        </w:rPr>
        <w:t>Анна Бондаренко</w:t>
      </w:r>
      <w:r>
        <w:rPr>
          <w:rFonts w:ascii="Times New Roman" w:hAnsi="Times New Roman"/>
          <w:sz w:val="28"/>
        </w:rPr>
        <w:t xml:space="preserve">, начинающий журналист (14 лет г. Ростов-на Дону). 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первые места были отданы двум радиостанциям «Лазур.</w:t>
      </w:r>
      <w:r>
        <w:rPr>
          <w:rFonts w:ascii="Times New Roman" w:hAnsi="Times New Roman"/>
          <w:sz w:val="28"/>
          <w:lang w:val="en-US"/>
        </w:rPr>
        <w:t>fm</w:t>
      </w:r>
      <w:r>
        <w:rPr>
          <w:rFonts w:ascii="Times New Roman" w:hAnsi="Times New Roman"/>
          <w:sz w:val="28"/>
        </w:rPr>
        <w:t>» и «Голос Лазурного», а также телевидению «</w:t>
      </w:r>
      <w:r>
        <w:rPr>
          <w:rFonts w:ascii="Times New Roman" w:hAnsi="Times New Roman"/>
          <w:sz w:val="28"/>
          <w:lang w:val="en-US"/>
        </w:rPr>
        <w:t>Artek</w:t>
      </w:r>
      <w:r w:rsidRPr="000E6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life</w:t>
      </w:r>
      <w:r w:rsidRPr="000E6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news</w:t>
      </w:r>
      <w:r>
        <w:rPr>
          <w:rFonts w:ascii="Times New Roman" w:hAnsi="Times New Roman"/>
          <w:sz w:val="28"/>
        </w:rPr>
        <w:t>». Газеты тоже не остались в стороне и были отмечены экспертным жюри.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 «Школе молодых предпринимателей» призовое место разделили 2 бизнес-проекта: мини-пекарня и «Равный равному». Суть последнего заключалась в том, чтобы школьники самостоятельно подтягивали своих товарищей по разным предметам. Еще одним интересным бизнес-предложением стал проект «АгроПО». Члены группы предложили разработать прикладное программное обеспечение, которое предполагает упросить труд сельскохозяйственных работников. </w:t>
      </w:r>
    </w:p>
    <w:p w:rsidR="00197174" w:rsidRPr="002556B5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«Узнали много нового не только в сфере предпринимательства, но и в агросфере, и в области </w:t>
      </w:r>
      <w:r>
        <w:rPr>
          <w:rFonts w:ascii="Times New Roman" w:hAnsi="Times New Roman"/>
          <w:sz w:val="28"/>
          <w:lang w:val="en-US"/>
        </w:rPr>
        <w:t>IT</w:t>
      </w:r>
      <w:r>
        <w:rPr>
          <w:rFonts w:ascii="Times New Roman" w:hAnsi="Times New Roman"/>
          <w:sz w:val="28"/>
        </w:rPr>
        <w:t xml:space="preserve">-технологий. В ходе программы я получила навыки командной работы и публичной презентации проекта», – поделилась </w:t>
      </w:r>
      <w:r w:rsidRPr="002556B5">
        <w:rPr>
          <w:rFonts w:ascii="Times New Roman" w:hAnsi="Times New Roman"/>
          <w:b/>
          <w:sz w:val="28"/>
        </w:rPr>
        <w:t>Александра Шиянова</w:t>
      </w:r>
      <w:r>
        <w:rPr>
          <w:rFonts w:ascii="Times New Roman" w:hAnsi="Times New Roman"/>
          <w:sz w:val="28"/>
        </w:rPr>
        <w:t xml:space="preserve"> (15 лет, г. Москва):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Помимо этого, за две насыщенных недели молодые граждане ознакомились с принципами избирательного процесса, участвуя в деловой игре «Выборы». </w:t>
      </w:r>
      <w:r w:rsidRPr="0038357B">
        <w:rPr>
          <w:rFonts w:ascii="Times New Roman" w:hAnsi="Times New Roman"/>
          <w:sz w:val="28"/>
          <w:szCs w:val="28"/>
        </w:rPr>
        <w:t xml:space="preserve">В ее рамках каждый отряд </w:t>
      </w:r>
      <w:r>
        <w:rPr>
          <w:rFonts w:ascii="Times New Roman" w:hAnsi="Times New Roman"/>
          <w:sz w:val="28"/>
          <w:szCs w:val="28"/>
        </w:rPr>
        <w:t>был</w:t>
      </w:r>
      <w:r w:rsidRPr="0038357B">
        <w:rPr>
          <w:rFonts w:ascii="Times New Roman" w:hAnsi="Times New Roman"/>
          <w:sz w:val="28"/>
          <w:szCs w:val="28"/>
        </w:rPr>
        <w:t xml:space="preserve"> объявлен независимым муниципальным образованием в составе Республики Артек. </w:t>
      </w:r>
      <w:r>
        <w:rPr>
          <w:rFonts w:ascii="Times New Roman" w:hAnsi="Times New Roman"/>
          <w:sz w:val="28"/>
        </w:rPr>
        <w:t xml:space="preserve">Ребята выбрали губернаторов регионов и Президента </w:t>
      </w:r>
      <w:r>
        <w:rPr>
          <w:rFonts w:ascii="Times New Roman" w:hAnsi="Times New Roman"/>
          <w:sz w:val="28"/>
        </w:rPr>
        <w:lastRenderedPageBreak/>
        <w:t xml:space="preserve">детского государства. </w:t>
      </w:r>
      <w:r w:rsidRPr="002556B5">
        <w:rPr>
          <w:rFonts w:ascii="Times New Roman" w:hAnsi="Times New Roman"/>
          <w:b/>
          <w:sz w:val="28"/>
        </w:rPr>
        <w:t>Эмиль Салимзянов</w:t>
      </w:r>
      <w:r>
        <w:rPr>
          <w:rFonts w:ascii="Times New Roman" w:hAnsi="Times New Roman"/>
          <w:sz w:val="28"/>
        </w:rPr>
        <w:t xml:space="preserve"> ( г. Балашиха), глава Республики Артек, ежедневно проводил собрания Правительства, на которых молодые управленцы предлагали свое видение решения конкретных задач. Так, по их инициативе 4 ноября в День народного единства прошел Фестиваль народностей, где отряды в творческой форме представляли культуру и традиции разных национальностей. На церемонии закрытия Лагеря-семинара Эмиль представил проект программы развития Артека на ближайшие 5 лет, основанный на социальном опросе граждан детского государства.</w:t>
      </w:r>
    </w:p>
    <w:p w:rsidR="00197174" w:rsidRDefault="00197174" w:rsidP="001971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ноября были подведены итоги и Большой экономической игры. Каждый участник на протяжении программы зарабатывал игровые рубли, занимая конкретную должность, или открыв свое предприятие, или за презентованные проекты в Школах. Заработанные к концу программы средства можно было потратить на аукционе. На нем разыгрывались призы разной ценности: начиная от мыльных пузырей и ручек, заканчивая планшетами и ноутбуками. Обладательницей переносного компьютера стала Елена Недосейкина из г. Балашихи. </w:t>
      </w:r>
    </w:p>
    <w:p w:rsidR="00197174" w:rsidRDefault="00197174" w:rsidP="0019717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рамках проекта «Территория развития» прошел и общеартековский форум «ЖКХ глазами детей», по окончании которого молодые граждане предложили создать общероссийскую детскую организацию «Домовенок», где дети совместными усилиями будут решать проблемы многоквартирных домов.</w:t>
      </w:r>
    </w:p>
    <w:p w:rsidR="00197174" w:rsidRDefault="00197174" w:rsidP="0019717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Организаторами проекта выступили Общероссийский союз общественных объединений «Молодёжные социально-экономические инициативы», Международный детский центр «Артек», Молодежная комиссия Всероссийского Совета местного самоуправления при поддержке Комитета Совета Федерации по федеративному устройству, региональной политике, местному самоуправлению и делам Севера, Министерства образования и науки Российской Федерации, Фонда «Перспектива», Центральной избирательной комиссии Российской Федерации, государственной корпорации – Фонда содействия реформированию ЖКХ и АНО «Институт развития местных сообществ».</w:t>
      </w:r>
    </w:p>
    <w:p w:rsidR="00197174" w:rsidRPr="0023789E" w:rsidRDefault="00197174" w:rsidP="00197174">
      <w:pPr>
        <w:jc w:val="both"/>
        <w:rPr>
          <w:rFonts w:ascii="Times New Roman" w:hAnsi="Times New Roman"/>
          <w:sz w:val="28"/>
        </w:rPr>
      </w:pPr>
    </w:p>
    <w:p w:rsidR="006D5297" w:rsidRDefault="006D5297" w:rsidP="007B2C93">
      <w:pPr>
        <w:spacing w:after="120" w:line="240" w:lineRule="auto"/>
      </w:pPr>
    </w:p>
    <w:p w:rsidR="00424E25" w:rsidRDefault="00424E25" w:rsidP="007B2C93">
      <w:pPr>
        <w:spacing w:after="120" w:line="240" w:lineRule="auto"/>
      </w:pPr>
    </w:p>
    <w:p w:rsidR="007F45D2" w:rsidRDefault="007F45D2" w:rsidP="007F45D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Pr="007F45D2" w:rsidRDefault="007F45D2" w:rsidP="007F45D2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sectPr w:rsidR="005E1360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197174"/>
    <w:rsid w:val="003A1215"/>
    <w:rsid w:val="00424E25"/>
    <w:rsid w:val="004865BD"/>
    <w:rsid w:val="005E1360"/>
    <w:rsid w:val="006502E0"/>
    <w:rsid w:val="006C328C"/>
    <w:rsid w:val="006D5297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2016-11-07T15:01:00Z</dcterms:created>
  <dcterms:modified xsi:type="dcterms:W3CDTF">2016-11-07T15:03:00Z</dcterms:modified>
</cp:coreProperties>
</file>