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D0" w:rsidRDefault="00AF17D0" w:rsidP="00AF17D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4886325" cy="1238250"/>
            <wp:effectExtent l="0" t="0" r="9525" b="0"/>
            <wp:docPr id="1" name="Рисунок 1" descr="cid:image001.png@01D32368.877CF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2368.877CF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D0" w:rsidRDefault="00AF17D0" w:rsidP="00AF17D0">
      <w:pPr>
        <w:jc w:val="center"/>
        <w:rPr>
          <w:rFonts w:ascii="Georgia" w:hAnsi="Georgia"/>
          <w:b/>
          <w:bCs/>
        </w:rPr>
      </w:pPr>
    </w:p>
    <w:p w:rsidR="00AF17D0" w:rsidRPr="00B44BE8" w:rsidRDefault="00AF17D0" w:rsidP="00AF17D0">
      <w:pPr>
        <w:spacing w:before="360" w:after="360"/>
        <w:jc w:val="center"/>
        <w:rPr>
          <w:rFonts w:ascii="Georgia" w:hAnsi="Georgia"/>
          <w:b/>
        </w:rPr>
      </w:pPr>
      <w:bookmarkStart w:id="0" w:name="_GoBack"/>
      <w:r w:rsidRPr="00B44BE8">
        <w:rPr>
          <w:rFonts w:ascii="Georgia" w:hAnsi="Georgia"/>
          <w:b/>
        </w:rPr>
        <w:t xml:space="preserve">«Артек» становится </w:t>
      </w:r>
      <w:r w:rsidR="009760F0">
        <w:rPr>
          <w:rFonts w:ascii="Georgia" w:hAnsi="Georgia"/>
          <w:b/>
        </w:rPr>
        <w:t>поставщиком</w:t>
      </w:r>
      <w:r w:rsidRPr="00B44BE8">
        <w:rPr>
          <w:rFonts w:ascii="Georgia" w:hAnsi="Georgia"/>
          <w:b/>
        </w:rPr>
        <w:t xml:space="preserve"> образовательных услуг на мировой рынок</w:t>
      </w:r>
    </w:p>
    <w:p w:rsidR="00AF17D0" w:rsidRDefault="00F53515" w:rsidP="00AF17D0">
      <w:pPr>
        <w:spacing w:before="360" w:after="360"/>
        <w:jc w:val="center"/>
      </w:pPr>
      <w:r>
        <w:rPr>
          <w:rFonts w:ascii="Georgia" w:hAnsi="Georgia"/>
        </w:rPr>
        <w:t>13</w:t>
      </w:r>
      <w:r w:rsidR="00AF17D0" w:rsidRPr="00B44BE8">
        <w:rPr>
          <w:rFonts w:ascii="Georgia" w:hAnsi="Georgia"/>
        </w:rPr>
        <w:t xml:space="preserve"> октября 2017 г.</w:t>
      </w:r>
    </w:p>
    <w:p w:rsidR="00AF17D0" w:rsidRDefault="00AF17D0" w:rsidP="00684452">
      <w:pPr>
        <w:spacing w:after="240"/>
        <w:jc w:val="both"/>
        <w:rPr>
          <w:rStyle w:val="a3"/>
          <w:rFonts w:ascii="Georgia" w:hAnsi="Georgia"/>
          <w:b w:val="0"/>
          <w:bCs w:val="0"/>
        </w:rPr>
      </w:pPr>
      <w:r>
        <w:rPr>
          <w:rStyle w:val="a3"/>
          <w:rFonts w:ascii="Georgia" w:hAnsi="Georgia"/>
        </w:rPr>
        <w:t xml:space="preserve">На полях Международного конгресса детских лагерей </w:t>
      </w:r>
      <w:hyperlink r:id="rId7" w:history="1">
        <w:r>
          <w:rPr>
            <w:rStyle w:val="a6"/>
            <w:rFonts w:ascii="Georgia" w:hAnsi="Georgia"/>
            <w:color w:val="294387"/>
            <w:lang w:val="en-US"/>
          </w:rPr>
          <w:t>ICC</w:t>
        </w:r>
        <w:r w:rsidRPr="00AF17D0">
          <w:rPr>
            <w:rStyle w:val="a6"/>
            <w:rFonts w:ascii="Georgia" w:hAnsi="Georgia"/>
            <w:color w:val="294387"/>
          </w:rPr>
          <w:t xml:space="preserve"> 2017 </w:t>
        </w:r>
        <w:r>
          <w:rPr>
            <w:rStyle w:val="a6"/>
            <w:rFonts w:ascii="Georgia" w:hAnsi="Georgia"/>
            <w:color w:val="294387"/>
            <w:lang w:val="en-US"/>
          </w:rPr>
          <w:t>Russia</w:t>
        </w:r>
      </w:hyperlink>
      <w:r w:rsidR="00A855BE">
        <w:rPr>
          <w:rStyle w:val="a6"/>
          <w:rFonts w:ascii="Georgia" w:hAnsi="Georgia"/>
          <w:color w:val="294387"/>
        </w:rPr>
        <w:t xml:space="preserve"> </w:t>
      </w:r>
      <w:r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 xml:space="preserve">директор «Артека» </w:t>
      </w:r>
      <w:r w:rsidRPr="00AF17D0">
        <w:rPr>
          <w:rFonts w:ascii="Georgia" w:hAnsi="Georgia"/>
          <w:b/>
          <w:bCs/>
          <w:color w:val="000000"/>
        </w:rPr>
        <w:t xml:space="preserve">Алексей </w:t>
      </w:r>
      <w:proofErr w:type="spellStart"/>
      <w:r w:rsidRPr="00AF17D0">
        <w:rPr>
          <w:rFonts w:ascii="Georgia" w:hAnsi="Georgia"/>
          <w:b/>
          <w:bCs/>
          <w:color w:val="000000"/>
        </w:rPr>
        <w:t>Каспржак</w:t>
      </w:r>
      <w:proofErr w:type="spellEnd"/>
      <w:r>
        <w:rPr>
          <w:rFonts w:ascii="Georgia" w:hAnsi="Georgia"/>
          <w:b/>
          <w:bCs/>
          <w:color w:val="000000"/>
        </w:rPr>
        <w:t xml:space="preserve"> рассказал, что </w:t>
      </w:r>
      <w:r>
        <w:rPr>
          <w:rStyle w:val="a3"/>
          <w:rFonts w:ascii="Georgia" w:hAnsi="Georgia"/>
        </w:rPr>
        <w:t xml:space="preserve">МДЦ «Артек» заключил соглашения о сотрудничестве с Ханойским филиалом Института им. А.С. Пушкина и Общественной некоммерческой организацией Союз учителей Испании «Русское слово». </w:t>
      </w:r>
      <w:r>
        <w:rPr>
          <w:rStyle w:val="a3"/>
          <w:rFonts w:ascii="Georgia" w:hAnsi="Georgia"/>
          <w:b w:val="0"/>
          <w:bCs w:val="0"/>
        </w:rPr>
        <w:t xml:space="preserve">Стороны договорились о совместной реализации </w:t>
      </w:r>
      <w:r>
        <w:rPr>
          <w:rStyle w:val="a3"/>
          <w:rFonts w:ascii="Georgia" w:hAnsi="Georgia"/>
        </w:rPr>
        <w:t>международных образовательных программ, а также культурных обменов</w:t>
      </w:r>
      <w:r>
        <w:rPr>
          <w:rStyle w:val="a3"/>
          <w:rFonts w:ascii="Georgia" w:hAnsi="Georgia"/>
          <w:b w:val="0"/>
          <w:bCs w:val="0"/>
        </w:rPr>
        <w:t xml:space="preserve"> и стажировок с участием детей, вожатых, педагогов и волонтеров.</w:t>
      </w:r>
    </w:p>
    <w:p w:rsidR="00D92F7A" w:rsidRDefault="00D92F7A" w:rsidP="00684452">
      <w:pPr>
        <w:spacing w:before="120" w:after="1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Главной идеей новых партнерств является </w:t>
      </w:r>
      <w:r w:rsidR="00043F27">
        <w:rPr>
          <w:rFonts w:ascii="Georgia" w:hAnsi="Georgia"/>
          <w:color w:val="000000"/>
        </w:rPr>
        <w:t xml:space="preserve">создание </w:t>
      </w:r>
      <w:r>
        <w:rPr>
          <w:rFonts w:ascii="Georgia" w:hAnsi="Georgia"/>
          <w:color w:val="000000"/>
        </w:rPr>
        <w:t xml:space="preserve">в «Артеке» </w:t>
      </w:r>
      <w:r>
        <w:rPr>
          <w:rFonts w:ascii="Georgia" w:hAnsi="Georgia"/>
          <w:b/>
          <w:bCs/>
          <w:color w:val="000000"/>
        </w:rPr>
        <w:t>языковой п</w:t>
      </w:r>
      <w:r w:rsidR="00043F27">
        <w:rPr>
          <w:rFonts w:ascii="Georgia" w:hAnsi="Georgia"/>
          <w:b/>
          <w:bCs/>
          <w:color w:val="000000"/>
        </w:rPr>
        <w:t>рактики</w:t>
      </w:r>
      <w:r>
        <w:rPr>
          <w:rFonts w:ascii="Georgia" w:hAnsi="Georgia"/>
          <w:color w:val="000000"/>
        </w:rPr>
        <w:t xml:space="preserve">, </w:t>
      </w:r>
      <w:r w:rsidR="00043F27">
        <w:rPr>
          <w:rFonts w:ascii="Georgia" w:hAnsi="Georgia"/>
          <w:color w:val="000000"/>
        </w:rPr>
        <w:t xml:space="preserve">соединяющей </w:t>
      </w:r>
      <w:r>
        <w:rPr>
          <w:rFonts w:ascii="Georgia" w:hAnsi="Georgia"/>
          <w:b/>
          <w:bCs/>
          <w:color w:val="000000"/>
        </w:rPr>
        <w:t xml:space="preserve">общение </w:t>
      </w:r>
      <w:r>
        <w:rPr>
          <w:rFonts w:ascii="Georgia" w:hAnsi="Georgia"/>
          <w:color w:val="000000"/>
        </w:rPr>
        <w:t xml:space="preserve">с иностранными детьми, вожатыми и педагогами </w:t>
      </w:r>
      <w:r>
        <w:rPr>
          <w:rFonts w:ascii="Georgia" w:hAnsi="Georgia"/>
          <w:b/>
          <w:bCs/>
          <w:color w:val="000000"/>
        </w:rPr>
        <w:t>на их родных языках</w:t>
      </w:r>
      <w:r>
        <w:rPr>
          <w:rFonts w:ascii="Georgia" w:hAnsi="Georgia"/>
          <w:color w:val="000000"/>
        </w:rPr>
        <w:t xml:space="preserve"> с параллельным изучением </w:t>
      </w:r>
      <w:r w:rsidR="00043F27">
        <w:rPr>
          <w:rFonts w:ascii="Georgia" w:hAnsi="Georgia"/>
          <w:color w:val="000000"/>
        </w:rPr>
        <w:t xml:space="preserve">ими </w:t>
      </w:r>
      <w:r>
        <w:rPr>
          <w:rFonts w:ascii="Georgia" w:hAnsi="Georgia"/>
          <w:b/>
          <w:bCs/>
          <w:color w:val="000000"/>
        </w:rPr>
        <w:t>русского языка</w:t>
      </w:r>
      <w:r>
        <w:rPr>
          <w:rFonts w:ascii="Georgia" w:hAnsi="Georgia"/>
          <w:color w:val="000000"/>
        </w:rPr>
        <w:t xml:space="preserve">. </w:t>
      </w:r>
      <w:r w:rsidR="00043F27">
        <w:rPr>
          <w:rFonts w:ascii="Georgia" w:hAnsi="Georgia"/>
          <w:color w:val="000000"/>
        </w:rPr>
        <w:t xml:space="preserve">Такая политика </w:t>
      </w:r>
      <w:r>
        <w:rPr>
          <w:rFonts w:ascii="Georgia" w:hAnsi="Georgia"/>
          <w:color w:val="000000"/>
        </w:rPr>
        <w:t xml:space="preserve">позволит </w:t>
      </w:r>
      <w:r>
        <w:rPr>
          <w:rFonts w:ascii="Georgia" w:hAnsi="Georgia"/>
          <w:b/>
          <w:bCs/>
          <w:color w:val="000000"/>
        </w:rPr>
        <w:t>адаптировать уникальные образовательные программы</w:t>
      </w:r>
      <w:r>
        <w:rPr>
          <w:rFonts w:ascii="Georgia" w:hAnsi="Georgia"/>
          <w:color w:val="000000"/>
        </w:rPr>
        <w:t xml:space="preserve"> «Артека» </w:t>
      </w:r>
      <w:r w:rsidR="00043F27">
        <w:rPr>
          <w:rFonts w:ascii="Georgia" w:hAnsi="Georgia"/>
          <w:color w:val="000000"/>
        </w:rPr>
        <w:t>для</w:t>
      </w:r>
      <w:r>
        <w:rPr>
          <w:rFonts w:ascii="Georgia" w:hAnsi="Georgia"/>
          <w:color w:val="000000"/>
        </w:rPr>
        <w:t xml:space="preserve"> детей, не владеющих русским языком, </w:t>
      </w:r>
      <w:r w:rsidR="00043F27">
        <w:rPr>
          <w:rFonts w:ascii="Georgia" w:hAnsi="Georgia"/>
          <w:color w:val="000000"/>
        </w:rPr>
        <w:t>а также</w:t>
      </w:r>
      <w:r>
        <w:rPr>
          <w:rFonts w:ascii="Georgia" w:hAnsi="Georgia"/>
          <w:color w:val="000000"/>
        </w:rPr>
        <w:t xml:space="preserve"> </w:t>
      </w:r>
      <w:r w:rsidR="00043F27">
        <w:rPr>
          <w:rFonts w:ascii="Georgia" w:hAnsi="Georgia"/>
          <w:color w:val="000000"/>
        </w:rPr>
        <w:t xml:space="preserve">успешно </w:t>
      </w:r>
      <w:r>
        <w:rPr>
          <w:rFonts w:ascii="Georgia" w:hAnsi="Georgia"/>
          <w:color w:val="000000"/>
        </w:rPr>
        <w:t>транслировать</w:t>
      </w:r>
      <w:r w:rsidR="00043F27">
        <w:rPr>
          <w:rFonts w:ascii="Georgia" w:hAnsi="Georgia"/>
          <w:color w:val="000000"/>
        </w:rPr>
        <w:t xml:space="preserve"> их</w:t>
      </w:r>
      <w:r>
        <w:rPr>
          <w:rFonts w:ascii="Georgia" w:hAnsi="Georgia"/>
          <w:color w:val="000000"/>
        </w:rPr>
        <w:t xml:space="preserve"> в зарубежные страны</w:t>
      </w:r>
      <w:r w:rsidR="00043F27">
        <w:rPr>
          <w:rFonts w:ascii="Georgia" w:hAnsi="Georgia"/>
          <w:color w:val="000000"/>
        </w:rPr>
        <w:t>.</w:t>
      </w:r>
    </w:p>
    <w:p w:rsidR="00AF17D0" w:rsidRDefault="00AF17D0" w:rsidP="00684452">
      <w:pPr>
        <w:spacing w:before="100" w:beforeAutospacing="1" w:after="100" w:afterAutospacing="1"/>
        <w:jc w:val="both"/>
      </w:pPr>
      <w:r>
        <w:rPr>
          <w:rStyle w:val="a3"/>
          <w:rFonts w:ascii="Georgia" w:hAnsi="Georgia"/>
        </w:rPr>
        <w:t xml:space="preserve">Президент Общественной некоммерческой организации Союз учителей Испании Виктория </w:t>
      </w:r>
      <w:proofErr w:type="spellStart"/>
      <w:r>
        <w:rPr>
          <w:rStyle w:val="a3"/>
          <w:rFonts w:ascii="Georgia" w:hAnsi="Georgia"/>
        </w:rPr>
        <w:t>Царалунга</w:t>
      </w:r>
      <w:proofErr w:type="spellEnd"/>
      <w:r>
        <w:rPr>
          <w:rStyle w:val="a3"/>
          <w:rFonts w:ascii="Georgia" w:hAnsi="Georgia"/>
        </w:rPr>
        <w:t xml:space="preserve"> </w:t>
      </w:r>
      <w:r>
        <w:rPr>
          <w:rStyle w:val="a3"/>
          <w:rFonts w:ascii="Georgia" w:hAnsi="Georgia"/>
          <w:b w:val="0"/>
          <w:bCs w:val="0"/>
        </w:rPr>
        <w:t>рассказала, что в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Испании проживает много выходцев из России, а в последние годы наблюдается повышение </w:t>
      </w:r>
      <w:r>
        <w:rPr>
          <w:rFonts w:ascii="Georgia" w:hAnsi="Georgia"/>
          <w:b/>
          <w:bCs/>
        </w:rPr>
        <w:t>интереса к русскому языку</w:t>
      </w:r>
      <w:r>
        <w:rPr>
          <w:rFonts w:ascii="Georgia" w:hAnsi="Georgia"/>
        </w:rPr>
        <w:t xml:space="preserve"> и среди коренного населения Испании: «В этом году 5 испанских детей стали участниками международного конкурса, организованного Институтом Русского языка имени Пушкина, победили и поехали в «Артек». Мы рассчитываем, что испанские студенты, изучающие русский язык, захотят стать </w:t>
      </w:r>
      <w:proofErr w:type="spellStart"/>
      <w:r>
        <w:rPr>
          <w:rFonts w:ascii="Georgia" w:hAnsi="Georgia"/>
          <w:b/>
          <w:bCs/>
        </w:rPr>
        <w:t>артековскими</w:t>
      </w:r>
      <w:proofErr w:type="spellEnd"/>
      <w:r>
        <w:rPr>
          <w:rFonts w:ascii="Georgia" w:hAnsi="Georgia"/>
          <w:b/>
          <w:bCs/>
        </w:rPr>
        <w:t xml:space="preserve"> волонтерами</w:t>
      </w:r>
      <w:r>
        <w:rPr>
          <w:rFonts w:ascii="Georgia" w:hAnsi="Georgia"/>
        </w:rPr>
        <w:t>, а члены нашего Союза учителей поделятся с ними и коллегами из «Артека» опытом работы с двуязычными детьми. Со своей стороны мы будем рады принять детей, желающих изучать испанский язык, и готовы показать им богатство и колорит Испании и испанской культуры».</w:t>
      </w:r>
    </w:p>
    <w:p w:rsidR="00AF17D0" w:rsidRDefault="00AF17D0" w:rsidP="00684452">
      <w:pPr>
        <w:spacing w:before="100" w:beforeAutospacing="1" w:after="100" w:afterAutospacing="1"/>
        <w:jc w:val="both"/>
      </w:pPr>
      <w:r>
        <w:rPr>
          <w:rFonts w:ascii="Georgia" w:hAnsi="Georgia"/>
          <w:b/>
          <w:bCs/>
        </w:rPr>
        <w:t>Директор Ханойского филиала Института им. А.С. Пушкина</w:t>
      </w:r>
      <w:r>
        <w:rPr>
          <w:rStyle w:val="a3"/>
          <w:rFonts w:ascii="Georgia" w:hAnsi="Georgia"/>
          <w:b w:val="0"/>
          <w:bCs w:val="0"/>
        </w:rPr>
        <w:t xml:space="preserve"> </w:t>
      </w:r>
      <w:proofErr w:type="spellStart"/>
      <w:r>
        <w:rPr>
          <w:rStyle w:val="a3"/>
          <w:rFonts w:ascii="Georgia" w:hAnsi="Georgia"/>
        </w:rPr>
        <w:t>Нгуен</w:t>
      </w:r>
      <w:proofErr w:type="spellEnd"/>
      <w:r>
        <w:rPr>
          <w:rStyle w:val="a3"/>
          <w:rFonts w:ascii="Georgia" w:hAnsi="Georgia"/>
        </w:rPr>
        <w:t xml:space="preserve"> </w:t>
      </w:r>
      <w:proofErr w:type="spellStart"/>
      <w:r>
        <w:rPr>
          <w:rStyle w:val="a3"/>
          <w:rFonts w:ascii="Georgia" w:hAnsi="Georgia"/>
        </w:rPr>
        <w:t>Тхи</w:t>
      </w:r>
      <w:proofErr w:type="spellEnd"/>
      <w:r>
        <w:rPr>
          <w:rStyle w:val="a3"/>
          <w:rFonts w:ascii="Georgia" w:hAnsi="Georgia"/>
        </w:rPr>
        <w:t xml:space="preserve"> </w:t>
      </w:r>
      <w:proofErr w:type="spellStart"/>
      <w:r>
        <w:rPr>
          <w:rStyle w:val="a3"/>
          <w:rFonts w:ascii="Georgia" w:hAnsi="Georgia"/>
        </w:rPr>
        <w:t>Тху</w:t>
      </w:r>
      <w:proofErr w:type="spellEnd"/>
      <w:r>
        <w:rPr>
          <w:rStyle w:val="a3"/>
          <w:rFonts w:ascii="Georgia" w:hAnsi="Georgia"/>
        </w:rPr>
        <w:t xml:space="preserve"> Дат</w:t>
      </w:r>
      <w:r>
        <w:rPr>
          <w:rStyle w:val="a3"/>
          <w:rFonts w:ascii="Georgia" w:hAnsi="Georgia"/>
          <w:b w:val="0"/>
          <w:bCs w:val="0"/>
        </w:rPr>
        <w:t xml:space="preserve"> в свою очередь поделилась надеждой на расширение рамок сотрудничества:</w:t>
      </w:r>
      <w:r>
        <w:rPr>
          <w:rStyle w:val="a3"/>
          <w:rFonts w:ascii="Georgia" w:hAnsi="Georgia"/>
        </w:rPr>
        <w:t xml:space="preserve"> «</w:t>
      </w:r>
      <w:r>
        <w:rPr>
          <w:rFonts w:ascii="Georgia" w:hAnsi="Georgia"/>
        </w:rPr>
        <w:t>Мы видим возможность и сотрудничества с Министерством образования Вьетнама. У нас много студентов, которые учатся в российских вузах, в Россию их направляет учиться наше государство. Они будут участвовать в волонтерской работе в «Артеке», а мы будем принимать ваших волонтеров. В настоящее время у нас нет носителей русского языка, но каждый год мы приглашаем ваших студентов, которые изучают вьетнамский язык на практику. И они с энтузиазмом работают с нашими детьми, проводят различные образовательные мероприятия».</w:t>
      </w:r>
    </w:p>
    <w:p w:rsidR="00AF17D0" w:rsidRDefault="00AF17D0" w:rsidP="00684452">
      <w:pPr>
        <w:spacing w:after="120"/>
        <w:jc w:val="both"/>
        <w:rPr>
          <w:rStyle w:val="a3"/>
          <w:rFonts w:ascii="Georgia" w:hAnsi="Georgia"/>
          <w:b w:val="0"/>
          <w:bCs w:val="0"/>
        </w:rPr>
      </w:pPr>
      <w:r>
        <w:rPr>
          <w:rFonts w:ascii="Georgia" w:hAnsi="Georgia"/>
        </w:rPr>
        <w:t xml:space="preserve">Напомним, что в августе этого года в МДЦ «Артек» прошел финал </w:t>
      </w:r>
      <w:r>
        <w:rPr>
          <w:rFonts w:ascii="Georgia" w:hAnsi="Georgia"/>
          <w:b/>
          <w:bCs/>
          <w:color w:val="1A1A1A"/>
        </w:rPr>
        <w:t>Международного конкурса по русскому языку</w:t>
      </w:r>
      <w:r>
        <w:rPr>
          <w:rFonts w:ascii="Georgia" w:hAnsi="Georgia"/>
          <w:color w:val="1A1A1A"/>
        </w:rPr>
        <w:t xml:space="preserve">, организованного Государственным </w:t>
      </w:r>
      <w:r>
        <w:rPr>
          <w:rFonts w:ascii="Georgia" w:hAnsi="Georgia"/>
          <w:b/>
          <w:bCs/>
          <w:color w:val="1A1A1A"/>
        </w:rPr>
        <w:t>институтом русского языка имени А.С. Пушкина</w:t>
      </w:r>
      <w:r>
        <w:rPr>
          <w:rFonts w:ascii="Georgia" w:hAnsi="Georgia"/>
          <w:color w:val="1A1A1A"/>
        </w:rPr>
        <w:t xml:space="preserve"> при поддержке </w:t>
      </w:r>
      <w:r>
        <w:rPr>
          <w:rFonts w:ascii="Georgia" w:hAnsi="Georgia"/>
          <w:b/>
          <w:bCs/>
          <w:color w:val="1A1A1A"/>
        </w:rPr>
        <w:t>Министерства образования и науки</w:t>
      </w:r>
      <w:r>
        <w:rPr>
          <w:rFonts w:ascii="Georgia" w:hAnsi="Georgia"/>
          <w:color w:val="1A1A1A"/>
        </w:rPr>
        <w:t xml:space="preserve"> Российской Федерации. В «Артек» приехали </w:t>
      </w:r>
      <w:r>
        <w:rPr>
          <w:rFonts w:ascii="Georgia" w:hAnsi="Georgia"/>
          <w:b/>
          <w:bCs/>
          <w:color w:val="1A1A1A"/>
        </w:rPr>
        <w:t>20 педагогов и 19 команд школьников из 26 стран мира</w:t>
      </w:r>
      <w:r>
        <w:rPr>
          <w:rFonts w:ascii="Georgia" w:hAnsi="Georgia"/>
          <w:color w:val="1A1A1A"/>
        </w:rPr>
        <w:t xml:space="preserve">. Наряду с конкурсными мероприятиями </w:t>
      </w:r>
      <w:r>
        <w:rPr>
          <w:rFonts w:ascii="Georgia" w:hAnsi="Georgia"/>
          <w:b/>
          <w:bCs/>
          <w:color w:val="1A1A1A"/>
        </w:rPr>
        <w:t xml:space="preserve">впервые </w:t>
      </w:r>
      <w:r>
        <w:rPr>
          <w:rFonts w:ascii="Georgia" w:hAnsi="Georgia"/>
          <w:b/>
          <w:bCs/>
          <w:color w:val="1A1A1A"/>
        </w:rPr>
        <w:lastRenderedPageBreak/>
        <w:t>были организована образовательная программа по русскому языку для зарубежных школьников и педагогов</w:t>
      </w:r>
      <w:r>
        <w:rPr>
          <w:rFonts w:ascii="Georgia" w:hAnsi="Georgia"/>
          <w:color w:val="1A1A1A"/>
        </w:rPr>
        <w:t xml:space="preserve">: </w:t>
      </w:r>
      <w:r>
        <w:rPr>
          <w:rFonts w:ascii="Georgia" w:hAnsi="Georgia"/>
        </w:rPr>
        <w:t xml:space="preserve">курсы повышения квалификации «Русский язык в глобальном образовательном пространстве», </w:t>
      </w:r>
      <w:r>
        <w:rPr>
          <w:rFonts w:ascii="Georgia" w:hAnsi="Georgia"/>
          <w:color w:val="1A1A1A"/>
        </w:rPr>
        <w:t xml:space="preserve">мастер-классы по различным аспектам преподавания русского языка как иностранного, использованию информационных технологий в образовании, страноведению. Виктория </w:t>
      </w:r>
      <w:proofErr w:type="spellStart"/>
      <w:r>
        <w:rPr>
          <w:rFonts w:ascii="Georgia" w:hAnsi="Georgia"/>
          <w:color w:val="1A1A1A"/>
        </w:rPr>
        <w:t>Царалунга</w:t>
      </w:r>
      <w:proofErr w:type="spellEnd"/>
      <w:r>
        <w:rPr>
          <w:rFonts w:ascii="Georgia" w:hAnsi="Georgia"/>
          <w:color w:val="1A1A1A"/>
        </w:rPr>
        <w:t xml:space="preserve"> подчеркнула, что «э</w:t>
      </w:r>
      <w:r>
        <w:rPr>
          <w:rFonts w:ascii="Georgia" w:hAnsi="Georgia"/>
        </w:rPr>
        <w:t>тот опыт для нас оказался бесценным», а</w:t>
      </w:r>
      <w:r>
        <w:rPr>
          <w:rStyle w:val="a3"/>
          <w:rFonts w:ascii="Georgia" w:hAnsi="Georgia"/>
        </w:rPr>
        <w:t xml:space="preserve"> </w:t>
      </w:r>
      <w:proofErr w:type="spellStart"/>
      <w:r>
        <w:rPr>
          <w:rStyle w:val="a3"/>
          <w:rFonts w:ascii="Georgia" w:hAnsi="Georgia"/>
          <w:b w:val="0"/>
          <w:bCs w:val="0"/>
        </w:rPr>
        <w:t>Нгуен</w:t>
      </w:r>
      <w:proofErr w:type="spellEnd"/>
      <w:r>
        <w:rPr>
          <w:rStyle w:val="a3"/>
          <w:rFonts w:ascii="Georgia" w:hAnsi="Georgia"/>
          <w:b w:val="0"/>
          <w:bCs w:val="0"/>
        </w:rPr>
        <w:t xml:space="preserve"> </w:t>
      </w:r>
      <w:proofErr w:type="spellStart"/>
      <w:r>
        <w:rPr>
          <w:rStyle w:val="a3"/>
          <w:rFonts w:ascii="Georgia" w:hAnsi="Georgia"/>
          <w:b w:val="0"/>
          <w:bCs w:val="0"/>
        </w:rPr>
        <w:t>Тхи</w:t>
      </w:r>
      <w:proofErr w:type="spellEnd"/>
      <w:r>
        <w:rPr>
          <w:rStyle w:val="a3"/>
          <w:rFonts w:ascii="Georgia" w:hAnsi="Georgia"/>
          <w:b w:val="0"/>
          <w:bCs w:val="0"/>
        </w:rPr>
        <w:t xml:space="preserve"> </w:t>
      </w:r>
      <w:proofErr w:type="spellStart"/>
      <w:r>
        <w:rPr>
          <w:rStyle w:val="a3"/>
          <w:rFonts w:ascii="Georgia" w:hAnsi="Georgia"/>
          <w:b w:val="0"/>
          <w:bCs w:val="0"/>
        </w:rPr>
        <w:t>Тху</w:t>
      </w:r>
      <w:proofErr w:type="spellEnd"/>
      <w:r>
        <w:rPr>
          <w:rStyle w:val="a3"/>
          <w:rFonts w:ascii="Georgia" w:hAnsi="Georgia"/>
          <w:b w:val="0"/>
          <w:bCs w:val="0"/>
        </w:rPr>
        <w:t xml:space="preserve"> Дат заметила, что конкурс был «лучшим проектом», в котором она участвовала. </w:t>
      </w:r>
    </w:p>
    <w:p w:rsidR="00D92F7A" w:rsidRDefault="00AF17D0" w:rsidP="00684452">
      <w:pPr>
        <w:spacing w:before="120" w:after="120"/>
        <w:jc w:val="both"/>
        <w:rPr>
          <w:rFonts w:ascii="Georgia" w:hAnsi="Georgia"/>
          <w:b/>
          <w:bCs/>
          <w:color w:val="000000"/>
        </w:rPr>
      </w:pPr>
      <w:r>
        <w:rPr>
          <w:rStyle w:val="a3"/>
          <w:rFonts w:ascii="Georgia" w:hAnsi="Georgia"/>
          <w:b w:val="0"/>
          <w:bCs w:val="0"/>
        </w:rPr>
        <w:t xml:space="preserve">Ранее, в сентябре 2017 г. МДЦ «Артек» заключил договор с </w:t>
      </w:r>
      <w:r>
        <w:rPr>
          <w:rFonts w:ascii="Georgia" w:hAnsi="Georgia"/>
          <w:b/>
          <w:bCs/>
        </w:rPr>
        <w:t>Министерством образования, науки и технологического развития Республики Сербия об обмене образовательными технологиями и педагогическим опытом</w:t>
      </w:r>
      <w:r w:rsidR="00D92F7A">
        <w:rPr>
          <w:rFonts w:ascii="Georgia" w:hAnsi="Georgia"/>
        </w:rPr>
        <w:t xml:space="preserve"> профессионалов двух стран, а также </w:t>
      </w:r>
      <w:r w:rsidR="00A9265E">
        <w:rPr>
          <w:rFonts w:ascii="Georgia" w:hAnsi="Georgia"/>
        </w:rPr>
        <w:t xml:space="preserve">о </w:t>
      </w:r>
      <w:r>
        <w:rPr>
          <w:rFonts w:ascii="Georgia" w:hAnsi="Georgia"/>
        </w:rPr>
        <w:t>создани</w:t>
      </w:r>
      <w:r w:rsidR="00D92F7A"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 w:rsidR="00A9265E">
        <w:rPr>
          <w:rFonts w:ascii="Georgia" w:hAnsi="Georgia"/>
        </w:rPr>
        <w:t xml:space="preserve">в </w:t>
      </w:r>
      <w:r>
        <w:rPr>
          <w:rFonts w:ascii="Georgia" w:hAnsi="Georgia"/>
        </w:rPr>
        <w:t>«Артек</w:t>
      </w:r>
      <w:r w:rsidR="00A9265E">
        <w:rPr>
          <w:rFonts w:ascii="Georgia" w:hAnsi="Georgia"/>
        </w:rPr>
        <w:t>е</w:t>
      </w:r>
      <w:r>
        <w:rPr>
          <w:rFonts w:ascii="Georgia" w:hAnsi="Georgia"/>
        </w:rPr>
        <w:t xml:space="preserve">» </w:t>
      </w:r>
      <w:r>
        <w:rPr>
          <w:rFonts w:ascii="Georgia" w:hAnsi="Georgia"/>
          <w:b/>
          <w:bCs/>
        </w:rPr>
        <w:t>Центра российско-сербской дружбы</w:t>
      </w:r>
      <w:r>
        <w:rPr>
          <w:rFonts w:ascii="Georgia" w:hAnsi="Georgia"/>
        </w:rPr>
        <w:t>.</w:t>
      </w:r>
      <w:r w:rsidR="00D92F7A">
        <w:rPr>
          <w:rFonts w:ascii="Georgia" w:hAnsi="Georgia"/>
        </w:rPr>
        <w:t xml:space="preserve"> </w:t>
      </w:r>
      <w:r w:rsidR="00B44BE8">
        <w:rPr>
          <w:rFonts w:ascii="Georgia" w:hAnsi="Georgia"/>
        </w:rPr>
        <w:t>Кроме того,</w:t>
      </w:r>
      <w:r w:rsidR="00D92F7A">
        <w:rPr>
          <w:rFonts w:ascii="Georgia" w:hAnsi="Georgia"/>
        </w:rPr>
        <w:t xml:space="preserve"> летом этого года </w:t>
      </w:r>
      <w:r w:rsidR="00D92F7A">
        <w:rPr>
          <w:rFonts w:ascii="Georgia" w:hAnsi="Georgia"/>
          <w:color w:val="000000"/>
        </w:rPr>
        <w:t xml:space="preserve">МДЦ </w:t>
      </w:r>
      <w:r w:rsidR="00D92F7A">
        <w:rPr>
          <w:rFonts w:ascii="Georgia" w:hAnsi="Georgia"/>
          <w:b/>
          <w:bCs/>
          <w:color w:val="000000"/>
        </w:rPr>
        <w:t>«Артек» подписал международные соглашения с образовательными учреждениями США, Швейцарии, Дании и Китая по созданию интернациональной сети языковых волонтеров.</w:t>
      </w:r>
    </w:p>
    <w:bookmarkEnd w:id="0"/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8" w:history="1">
        <w:r>
          <w:rPr>
            <w:rStyle w:val="a6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hyperlink r:id="rId9" w:history="1">
        <w:r>
          <w:rPr>
            <w:rStyle w:val="a6"/>
            <w:rFonts w:ascii="Georgia" w:hAnsi="Georgia"/>
            <w:sz w:val="20"/>
            <w:szCs w:val="20"/>
          </w:rPr>
          <w:t>press@artek.org</w:t>
        </w:r>
      </w:hyperlink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          </w:t>
      </w:r>
      <w:hyperlink r:id="rId10" w:tgtFrame="_blank" w:history="1">
        <w:r>
          <w:rPr>
            <w:rStyle w:val="a6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-канал:                    </w:t>
      </w:r>
      <w:hyperlink r:id="rId11" w:tgtFrame="_blank" w:history="1">
        <w:r>
          <w:rPr>
            <w:rStyle w:val="a6"/>
            <w:rFonts w:ascii="Georgia" w:hAnsi="Georgia"/>
            <w:sz w:val="20"/>
            <w:szCs w:val="20"/>
          </w:rPr>
          <w:t>www.youtube.com/c/artekrussia</w:t>
        </w:r>
      </w:hyperlink>
    </w:p>
    <w:p w:rsidR="00241F37" w:rsidRPr="0032129F" w:rsidRDefault="00241F37" w:rsidP="00241F37">
      <w:pPr>
        <w:pStyle w:val="a7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 xml:space="preserve">:                       </w:t>
      </w:r>
      <w:hyperlink r:id="rId12" w:tgtFrame="_blank" w:history="1">
        <w:r>
          <w:rPr>
            <w:rStyle w:val="a6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6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241F37" w:rsidRPr="0032129F" w:rsidRDefault="00241F37" w:rsidP="00241F37">
      <w:pPr>
        <w:pStyle w:val="a7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                                                    </w:t>
      </w:r>
      <w:hyperlink r:id="rId13" w:tgtFrame="_blank" w:history="1">
        <w:r>
          <w:rPr>
            <w:rStyle w:val="a6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241F37" w:rsidRDefault="00241F37" w:rsidP="00241F37">
      <w:pPr>
        <w:pStyle w:val="a7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        </w:t>
      </w:r>
      <w:hyperlink r:id="rId14" w:tgtFrame="_blank" w:history="1">
        <w:r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6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6"/>
            <w:rFonts w:ascii="Georgia" w:hAnsi="Georgia"/>
            <w:sz w:val="20"/>
            <w:szCs w:val="20"/>
          </w:rPr>
          <w:t>.</w:t>
        </w:r>
        <w:r>
          <w:rPr>
            <w:rStyle w:val="a6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6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6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6"/>
            <w:rFonts w:ascii="Georgia" w:hAnsi="Georgia"/>
            <w:sz w:val="20"/>
            <w:szCs w:val="20"/>
          </w:rPr>
          <w:t>/</w:t>
        </w:r>
      </w:hyperlink>
    </w:p>
    <w:p w:rsidR="00007EE9" w:rsidRDefault="00007EE9"/>
    <w:sectPr w:rsidR="000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D0"/>
    <w:rsid w:val="00007EE9"/>
    <w:rsid w:val="00043F27"/>
    <w:rsid w:val="00241F37"/>
    <w:rsid w:val="00684452"/>
    <w:rsid w:val="009760F0"/>
    <w:rsid w:val="00A855BE"/>
    <w:rsid w:val="00A9265E"/>
    <w:rsid w:val="00AF17D0"/>
    <w:rsid w:val="00B44BE8"/>
    <w:rsid w:val="00D92F7A"/>
    <w:rsid w:val="00F25238"/>
    <w:rsid w:val="00F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7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F17D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1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4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7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F17D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1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CC2017RUSSIA/?fref=mentions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3427E.2D31D77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Erokhina</dc:creator>
  <cp:lastModifiedBy>Похольчук Ольга Михайловна</cp:lastModifiedBy>
  <cp:revision>3</cp:revision>
  <dcterms:created xsi:type="dcterms:W3CDTF">2017-10-13T11:45:00Z</dcterms:created>
  <dcterms:modified xsi:type="dcterms:W3CDTF">2017-10-13T11:51:00Z</dcterms:modified>
</cp:coreProperties>
</file>