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645D" w14:textId="77777777" w:rsidR="00E2287F" w:rsidRDefault="00C665A7" w:rsidP="00E2287F">
      <w:pPr>
        <w:pStyle w:val="msonormalmailrucssattributepostfix0"/>
        <w:shd w:val="clear" w:color="auto" w:fill="FFFFFF"/>
        <w:spacing w:after="240" w:afterAutospacing="0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noProof/>
          <w:color w:val="1F497D"/>
        </w:rPr>
        <w:drawing>
          <wp:inline distT="0" distB="0" distL="0" distR="0" wp14:anchorId="17CD6CEC" wp14:editId="11395294">
            <wp:extent cx="3368040" cy="952500"/>
            <wp:effectExtent l="0" t="0" r="3810" b="0"/>
            <wp:docPr id="1" name="Рисунок 1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2C3D" w14:textId="0B0C14F0" w:rsidR="00E2287F" w:rsidRDefault="00E2287F" w:rsidP="00E2287F">
      <w:pPr>
        <w:pStyle w:val="msonormalmailrucssattributepostfix0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Работу экспозиции «Артека» на ММСО откроют ректоры университетов и партнеры-работодатели</w:t>
      </w:r>
      <w:r>
        <w:rPr>
          <w:rFonts w:ascii="Calibri" w:hAnsi="Calibri" w:cs="Arial"/>
          <w:i/>
          <w:iCs/>
          <w:color w:val="1F497D"/>
          <w:sz w:val="22"/>
          <w:szCs w:val="22"/>
        </w:rPr>
        <w:t> </w:t>
      </w:r>
    </w:p>
    <w:p w14:paraId="3037D07D" w14:textId="77777777" w:rsidR="00E2287F" w:rsidRDefault="00E2287F" w:rsidP="00E2287F">
      <w:pPr>
        <w:pStyle w:val="msonormalmailrucssattributepostfixmailrucssattributepostfix0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1</w:t>
      </w:r>
      <w:r w:rsidRPr="00E2287F">
        <w:rPr>
          <w:rFonts w:ascii="Georgia" w:hAnsi="Georgia" w:cs="Arial"/>
          <w:color w:val="000000"/>
          <w:sz w:val="22"/>
          <w:szCs w:val="22"/>
        </w:rPr>
        <w:t>7</w:t>
      </w:r>
      <w:r>
        <w:rPr>
          <w:rFonts w:ascii="Georgia" w:hAnsi="Georgia" w:cs="Arial"/>
          <w:color w:val="000000"/>
          <w:sz w:val="22"/>
          <w:szCs w:val="22"/>
        </w:rPr>
        <w:t> апреля 2018 г.</w:t>
      </w:r>
    </w:p>
    <w:p w14:paraId="68462B51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18 апреля 2018 г. в 10.00 на Московском международном салоне образования откроется экспозиция МДЦ «Артек» под названием «Артек»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–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 модель новой экосистемы образования».</w:t>
      </w:r>
    </w:p>
    <w:p w14:paraId="66F8AF72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На Салоне будут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представлены результаты 4-летнего образовательного эксперимента</w:t>
      </w:r>
      <w:r>
        <w:rPr>
          <w:rFonts w:ascii="Georgia" w:hAnsi="Georgia" w:cs="Arial"/>
          <w:color w:val="000000"/>
          <w:sz w:val="22"/>
          <w:szCs w:val="22"/>
        </w:rPr>
        <w:t>, благодаря которому экосистема «Артека» стала прообразом и структурным элементом будущей системы образования.</w:t>
      </w:r>
    </w:p>
    <w:p w14:paraId="6D6F8D44" w14:textId="77777777" w:rsidR="00E2287F" w:rsidRDefault="00E2287F" w:rsidP="00E2287F">
      <w:pPr>
        <w:pStyle w:val="msonormalmailrucssattributepostfixmailrucssattributepostfix0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Директор МДЦ «Артек»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Алексей 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Каспржак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 в преддверии мероприятия заметил: «Мы хотим показать, что новая образовательная среда – это не здания и помещения, а люди и технологии. Мы создали экосистему, в которой взаимодействуют разные заинтересованные участники, включая представителей культуры, бизнеса, власти – на сегодняшний момент более чем на треть мы формируем образовательный процесс вместе с ними. Мы вместе – архитекторы системы образования, которое отвечает требованиям времени и личности. Наш опыт открыт для профессионального сообщества».</w:t>
      </w:r>
    </w:p>
    <w:p w14:paraId="6B8B5646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ММСО-2018 - главное мероприятие образовательного года в России, которое стартует в этот день в 75 павильоне ВДНХ.</w:t>
      </w:r>
    </w:p>
    <w:p w14:paraId="5B799CE9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Экспозиция «Артека»</w:t>
      </w:r>
      <w:r>
        <w:rPr>
          <w:rFonts w:ascii="Georgia" w:hAnsi="Georgia" w:cs="Arial"/>
          <w:color w:val="000000"/>
          <w:sz w:val="22"/>
          <w:szCs w:val="22"/>
        </w:rPr>
        <w:t> станет на мероприятии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одной из самых масштабных</w:t>
      </w:r>
      <w:r>
        <w:rPr>
          <w:rFonts w:ascii="Georgia" w:hAnsi="Georgia" w:cs="Arial"/>
          <w:color w:val="000000"/>
          <w:sz w:val="22"/>
          <w:szCs w:val="22"/>
        </w:rPr>
        <w:t>: как по площади </w:t>
      </w:r>
      <w:r>
        <w:rPr>
          <w:rFonts w:ascii="Georgia" w:hAnsi="Georgia" w:cs="Arial"/>
          <w:color w:val="000000"/>
          <w:sz w:val="20"/>
          <w:szCs w:val="20"/>
        </w:rPr>
        <w:t>–</w:t>
      </w:r>
      <w:r>
        <w:rPr>
          <w:rFonts w:ascii="Georgia" w:hAnsi="Georgia" w:cs="Arial"/>
          <w:color w:val="000000"/>
          <w:sz w:val="22"/>
          <w:szCs w:val="22"/>
        </w:rPr>
        <w:t>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180 м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>, так и по количеству специалистов: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200 человек</w:t>
      </w:r>
      <w:r>
        <w:rPr>
          <w:rFonts w:ascii="Georgia" w:hAnsi="Georgia" w:cs="Arial"/>
          <w:color w:val="000000"/>
          <w:sz w:val="22"/>
          <w:szCs w:val="22"/>
        </w:rPr>
        <w:t> из числа педагогов, тематических партнеров, экспертов и вожатых ежедневно будут представлять детский центр.</w:t>
      </w:r>
    </w:p>
    <w:p w14:paraId="63857C9F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В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презентационной зоне</w:t>
      </w:r>
      <w:r>
        <w:rPr>
          <w:rFonts w:ascii="Georgia" w:hAnsi="Georgia" w:cs="Arial"/>
          <w:color w:val="000000"/>
          <w:sz w:val="22"/>
          <w:szCs w:val="22"/>
        </w:rPr>
        <w:t> экспозиции «Артека»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гости смогут узнать</w:t>
      </w:r>
      <w:r>
        <w:rPr>
          <w:rFonts w:ascii="Georgia" w:hAnsi="Georgia" w:cs="Arial"/>
          <w:color w:val="000000"/>
          <w:sz w:val="22"/>
          <w:szCs w:val="22"/>
        </w:rPr>
        <w:t> о современном устройстве детского центра, способах получения путевки, спектре тематических партнеров, стандартах</w:t>
      </w:r>
      <w:r>
        <w:rPr>
          <w:rFonts w:ascii="Georgia" w:hAnsi="Georgia" w:cs="Arial"/>
          <w:color w:val="1F497D"/>
          <w:sz w:val="22"/>
          <w:szCs w:val="22"/>
        </w:rPr>
        <w:t> </w:t>
      </w:r>
      <w:r>
        <w:rPr>
          <w:rFonts w:ascii="Georgia" w:hAnsi="Georgia" w:cs="Arial"/>
          <w:color w:val="000000"/>
          <w:sz w:val="22"/>
          <w:szCs w:val="22"/>
        </w:rPr>
        <w:t>работы и быте, а также получить ответ на вопрос «что дает «Артек» ребенку?» В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интерактивной зоне</w:t>
      </w:r>
      <w:r>
        <w:rPr>
          <w:rFonts w:ascii="Georgia" w:hAnsi="Georgia" w:cs="Arial"/>
          <w:color w:val="000000"/>
          <w:sz w:val="22"/>
          <w:szCs w:val="22"/>
        </w:rPr>
        <w:t xml:space="preserve"> посетителям покажут кейсы работы с детьми, в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т.ч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. занятия, мастер-классы и детские творческие акции.</w:t>
      </w:r>
    </w:p>
    <w:p w14:paraId="130AC1C5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Впервые на ММСО под эгидой МИА «Россия сегодня»</w:t>
      </w:r>
      <w:r>
        <w:rPr>
          <w:rFonts w:ascii="Georgia" w:hAnsi="Georgia" w:cs="Arial"/>
          <w:color w:val="1F497D"/>
          <w:sz w:val="22"/>
          <w:szCs w:val="22"/>
        </w:rPr>
        <w:t> </w:t>
      </w:r>
      <w:r>
        <w:rPr>
          <w:rFonts w:ascii="Georgia" w:hAnsi="Georgia" w:cs="Arial"/>
          <w:color w:val="000000"/>
          <w:sz w:val="22"/>
          <w:szCs w:val="22"/>
        </w:rPr>
        <w:t>и Лиги юных журналистов «Артек» откроет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Детский 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медиакампус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: для детей здесь будут организованы мастер-классы с авторитетными журналистами, ребята получат возможность проводить интервью с гостями</w:t>
      </w:r>
      <w:r>
        <w:rPr>
          <w:rFonts w:ascii="Georgia" w:hAnsi="Georgia" w:cs="Arial"/>
          <w:color w:val="1F497D"/>
          <w:sz w:val="22"/>
          <w:szCs w:val="22"/>
        </w:rPr>
        <w:t> </w:t>
      </w:r>
      <w:r>
        <w:rPr>
          <w:rFonts w:ascii="Georgia" w:hAnsi="Georgia" w:cs="Arial"/>
          <w:color w:val="000000"/>
          <w:sz w:val="22"/>
          <w:szCs w:val="22"/>
        </w:rPr>
        <w:t>и осваивать азы журналистской профессии.</w:t>
      </w:r>
    </w:p>
    <w:p w14:paraId="1EB86C86" w14:textId="70DA7834" w:rsidR="00E2287F" w:rsidRDefault="00E2287F" w:rsidP="00E2287F">
      <w:pPr>
        <w:pStyle w:val="msonormalmailrucssattributepostfix0"/>
        <w:shd w:val="clear" w:color="auto" w:fill="FFFFFF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На площадке экспозиции ежедневно будут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работать тематические партнеры</w:t>
      </w:r>
      <w:r>
        <w:rPr>
          <w:rFonts w:ascii="Georgia" w:hAnsi="Georgia" w:cs="Arial"/>
          <w:color w:val="000000"/>
          <w:sz w:val="22"/>
          <w:szCs w:val="22"/>
        </w:rPr>
        <w:t xml:space="preserve"> «Артека» – Почта России,  Минприроды России, Центральный банк России,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Роскосмос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, Общероссийский профсоюз образования, Академия керамики и Самарский университет. А еще гости смогут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попробовать фирменное мороженое «Артек»</w:t>
      </w:r>
      <w:r>
        <w:rPr>
          <w:rFonts w:ascii="Georgia" w:hAnsi="Georgia" w:cs="Arial"/>
          <w:color w:val="000000"/>
          <w:sz w:val="22"/>
          <w:szCs w:val="22"/>
        </w:rPr>
        <w:t> от «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Айсберри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», вместе с кулинарами детского </w:t>
      </w:r>
      <w:bookmarkStart w:id="0" w:name="_GoBack"/>
      <w:bookmarkEnd w:id="0"/>
      <w:r>
        <w:rPr>
          <w:rFonts w:ascii="Georgia" w:hAnsi="Georgia" w:cs="Arial"/>
          <w:color w:val="000000"/>
          <w:sz w:val="22"/>
          <w:szCs w:val="22"/>
        </w:rPr>
        <w:t>центра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приготовить </w:t>
      </w:r>
      <w:r>
        <w:rPr>
          <w:rFonts w:ascii="Georgia" w:hAnsi="Georgia" w:cs="Arial"/>
          <w:color w:val="000000"/>
          <w:sz w:val="22"/>
          <w:szCs w:val="22"/>
        </w:rPr>
        <w:t>знаменитые 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артековские</w:t>
      </w:r>
      <w:proofErr w:type="spellEnd"/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блины</w:t>
      </w:r>
      <w:r>
        <w:rPr>
          <w:rFonts w:ascii="Georgia" w:hAnsi="Georgia" w:cs="Arial"/>
          <w:color w:val="000000"/>
          <w:sz w:val="22"/>
          <w:szCs w:val="22"/>
        </w:rPr>
        <w:t> и получить информационные материалы и сувениры.</w:t>
      </w:r>
    </w:p>
    <w:p w14:paraId="24280EDF" w14:textId="77777777" w:rsidR="00E2287F" w:rsidRDefault="00E2287F" w:rsidP="00E2287F">
      <w:pPr>
        <w:pStyle w:val="msonormalmailrucssattributepostfix0"/>
        <w:shd w:val="clear" w:color="auto" w:fill="DAEEF3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ПРИГЛАШЕНИЕ ДЛЯ СМИ</w:t>
      </w:r>
    </w:p>
    <w:p w14:paraId="2FCF51B6" w14:textId="77777777" w:rsidR="00E2287F" w:rsidRDefault="00E2287F" w:rsidP="00E2287F">
      <w:pPr>
        <w:pStyle w:val="msonormalmailrucssattributepostfix0"/>
        <w:shd w:val="clear" w:color="auto" w:fill="DAEEF3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18 апреля на экспозиции «Артека» будут организованы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мероприятия для СМИ</w:t>
      </w:r>
      <w:r>
        <w:rPr>
          <w:rFonts w:ascii="Georgia" w:hAnsi="Georgia" w:cs="Arial"/>
          <w:color w:val="000000"/>
          <w:sz w:val="22"/>
          <w:szCs w:val="22"/>
        </w:rPr>
        <w:t xml:space="preserve">, в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т.ч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. брифинг директора «Артека»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Алексея 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Каспржака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пресс-подходы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 xml:space="preserve"> по итогам мероприятий с участием почетных гостей:</w:t>
      </w:r>
    </w:p>
    <w:p w14:paraId="3F7E7EA5" w14:textId="77777777" w:rsidR="00E2287F" w:rsidRDefault="00E2287F" w:rsidP="00E2287F">
      <w:pPr>
        <w:pStyle w:val="msonormalmailrucssattributepostfix0"/>
        <w:shd w:val="clear" w:color="auto" w:fill="DAEEF3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 </w:t>
      </w:r>
    </w:p>
    <w:p w14:paraId="72CD5D60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  <w:u w:val="single"/>
        </w:rPr>
        <w:t>Программа работы со СМИ на экспозиции «Артека» 18 апреля: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191"/>
        <w:gridCol w:w="2105"/>
      </w:tblGrid>
      <w:tr w:rsidR="00E2287F" w14:paraId="007B463E" w14:textId="77777777" w:rsidTr="00E2287F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191F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12.15 – 12.30</w:t>
            </w:r>
          </w:p>
        </w:tc>
        <w:tc>
          <w:tcPr>
            <w:tcW w:w="14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8DA9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Сбор у стенда</w:t>
            </w:r>
            <w:r>
              <w:rPr>
                <w:rFonts w:ascii="Georgia" w:hAnsi="Georgia" w:cs="Arial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МДЦ «Артек»</w:t>
            </w:r>
          </w:p>
        </w:tc>
      </w:tr>
      <w:tr w:rsidR="00E2287F" w14:paraId="2426EB4F" w14:textId="77777777" w:rsidTr="00E2287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74B2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12.30 – 13.00</w:t>
            </w:r>
          </w:p>
        </w:tc>
        <w:tc>
          <w:tcPr>
            <w:tcW w:w="14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7EAC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Осмотр экспозиции «Артека». Руководитель Управления по работе с партнерами «Артека» Татьяна Макарова.</w:t>
            </w:r>
          </w:p>
          <w:p w14:paraId="539F5FB1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отрудники</w:t>
            </w:r>
            <w:proofErr w:type="spellEnd"/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экспозиции «Артека» отвечают на вопросы журналистов</w:t>
            </w:r>
          </w:p>
        </w:tc>
      </w:tr>
      <w:tr w:rsidR="00E2287F" w14:paraId="4788360B" w14:textId="77777777" w:rsidTr="00E2287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FFA8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  <w:r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.00 –</w:t>
            </w:r>
            <w:r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 13.30</w:t>
            </w:r>
          </w:p>
          <w:p w14:paraId="0DE58E3A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 </w:t>
            </w:r>
          </w:p>
          <w:p w14:paraId="3A8DF168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  <w:p w14:paraId="7272EE4E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2A23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 xml:space="preserve">Космический трек (совместно с </w:t>
            </w:r>
            <w:proofErr w:type="spellStart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Госкорпорацией</w:t>
            </w:r>
            <w:proofErr w:type="spellEnd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Роскосмос</w:t>
            </w:r>
            <w:proofErr w:type="spellEnd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»):</w:t>
            </w:r>
          </w:p>
          <w:p w14:paraId="65B647AC" w14:textId="77777777" w:rsidR="00E2287F" w:rsidRDefault="00E2287F">
            <w:pPr>
              <w:pStyle w:val="msolistparagraphmailrucssattributepostfix"/>
              <w:spacing w:after="60" w:afterAutospacing="0"/>
              <w:ind w:left="7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Arial"/>
                <w:color w:val="000000"/>
                <w:sz w:val="20"/>
                <w:szCs w:val="20"/>
              </w:rPr>
              <w:t>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церемония принятия МДЦ «Артек» в Международную ассоциацию участников космической деятельности;</w:t>
            </w:r>
          </w:p>
          <w:p w14:paraId="1CE86BDA" w14:textId="77777777" w:rsidR="00E2287F" w:rsidRDefault="00E2287F">
            <w:pPr>
              <w:pStyle w:val="msolistparagraphmailrucssattributepostfix"/>
              <w:spacing w:after="60" w:afterAutospacing="0"/>
              <w:ind w:left="7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Arial"/>
                <w:color w:val="000000"/>
                <w:sz w:val="20"/>
                <w:szCs w:val="20"/>
              </w:rPr>
              <w:t>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подписание договора о сотрудничестве.</w:t>
            </w:r>
          </w:p>
          <w:p w14:paraId="1B7E3FEC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u w:val="single"/>
              </w:rPr>
              <w:t>Участвуют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: директор «Артека», президент МАКД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6FD47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Пресс-подход.</w:t>
            </w:r>
          </w:p>
          <w:p w14:paraId="6B0F5DA3" w14:textId="77777777" w:rsidR="00E2287F" w:rsidRDefault="00E2287F">
            <w:pPr>
              <w:pStyle w:val="msonormalmailrucssattributepostfix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Индивидуальные комментарии участников для СМИ</w:t>
            </w:r>
          </w:p>
        </w:tc>
      </w:tr>
      <w:tr w:rsidR="00E2287F" w14:paraId="22194892" w14:textId="77777777" w:rsidTr="00E2287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1930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13.30 – 14.30</w:t>
            </w:r>
          </w:p>
        </w:tc>
        <w:tc>
          <w:tcPr>
            <w:tcW w:w="1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346F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 xml:space="preserve">Трек «Университеты в образовательной </w:t>
            </w:r>
            <w:proofErr w:type="spellStart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экосреде</w:t>
            </w:r>
            <w:proofErr w:type="spellEnd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 xml:space="preserve"> «Артека»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: презентация исследовательских и иных направлений деятельности; подписание договоров.</w:t>
            </w:r>
          </w:p>
          <w:p w14:paraId="740D52AC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u w:val="single"/>
              </w:rPr>
              <w:t>Участвуют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: директор «Артека», ректоры вузов</w:t>
            </w:r>
          </w:p>
          <w:p w14:paraId="3E299435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 xml:space="preserve">Трек «Тематические партнеры в </w:t>
            </w:r>
            <w:proofErr w:type="gramStart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образовательной</w:t>
            </w:r>
            <w:proofErr w:type="gramEnd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экосреде</w:t>
            </w:r>
            <w:proofErr w:type="spellEnd"/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 xml:space="preserve"> «Артека»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: 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br/>
              <w:t>презентация партнерских программ; подписание д0говоров.</w:t>
            </w:r>
          </w:p>
          <w:p w14:paraId="5C279B88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u w:val="single"/>
              </w:rPr>
              <w:t>Участвуют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: директор «Артека», руководители партнерских организаций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8687EB" w14:textId="77777777" w:rsidR="00E2287F" w:rsidRDefault="00E228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287F" w14:paraId="7FA347DC" w14:textId="77777777" w:rsidTr="00E2287F">
        <w:trPr>
          <w:trHeight w:val="10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C8CE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06A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Международный трек:</w:t>
            </w:r>
          </w:p>
          <w:p w14:paraId="75F6DA95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директор МДЦ «Артек» </w:t>
            </w: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Алексей </w:t>
            </w:r>
            <w:proofErr w:type="spellStart"/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Каспржак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 на панельной дискуссии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России  «Международное сотрудничество в сфере детского отдыха»; зал «Корчак» (15.30).</w:t>
            </w:r>
          </w:p>
          <w:p w14:paraId="1A2C6B6F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Анонс проекта «Детская модель ООН в «Артеке» с участием детей лидеров мировых держав </w:t>
            </w:r>
            <w:r>
              <w:rPr>
                <w:rFonts w:ascii="Georgia" w:hAnsi="Georgia" w:cs="Arial"/>
                <w:i/>
                <w:iCs/>
                <w:color w:val="000000"/>
                <w:sz w:val="16"/>
                <w:szCs w:val="16"/>
              </w:rPr>
              <w:t xml:space="preserve">(инициатива о приглашении детей руководителей государств возникла по итогам соответствующего заявления Президента Сирии </w:t>
            </w:r>
            <w:proofErr w:type="spellStart"/>
            <w:r>
              <w:rPr>
                <w:rFonts w:ascii="Georgia" w:hAnsi="Georgia" w:cs="Arial"/>
                <w:i/>
                <w:iCs/>
                <w:color w:val="000000"/>
                <w:sz w:val="16"/>
                <w:szCs w:val="16"/>
              </w:rPr>
              <w:t>Б.Асада</w:t>
            </w:r>
            <w:proofErr w:type="spellEnd"/>
            <w:r>
              <w:rPr>
                <w:rFonts w:ascii="Georgia" w:hAnsi="Georgia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224AFB" w14:textId="77777777" w:rsidR="00E2287F" w:rsidRDefault="00E228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287F" w14:paraId="7121C7B0" w14:textId="77777777" w:rsidTr="00E2287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CA78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27B4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Инициативная работа журналистов:</w:t>
            </w:r>
          </w:p>
          <w:p w14:paraId="269BCA28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–выступление директора МДЦ «Артек» Алексей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Каспржака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в секции по теме организации отдыха детей и их оздоровления в 2018 году; повестка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России; зал «Корчак» (14.30);</w:t>
            </w:r>
          </w:p>
          <w:p w14:paraId="41A728FD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– акт гашения марки Почты России (14.00);</w:t>
            </w:r>
          </w:p>
          <w:p w14:paraId="44DC3E30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- презентации лагерей «Артека» (в течение всех выставочных дней);</w:t>
            </w:r>
          </w:p>
          <w:p w14:paraId="504A8DD4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- мастер-классы тематических партнеров,</w:t>
            </w:r>
          </w:p>
          <w:p w14:paraId="572FE86A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- работа творческих студий;</w:t>
            </w:r>
          </w:p>
          <w:p w14:paraId="63F401A6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- дегустация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артековских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блюд, пр.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20A9" w14:textId="77777777" w:rsidR="00E2287F" w:rsidRDefault="00E2287F">
            <w:pPr>
              <w:pStyle w:val="msonormalmailrucssattributepostfix0"/>
              <w:spacing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7F6920A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 </w:t>
      </w:r>
    </w:p>
    <w:p w14:paraId="094D6114" w14:textId="77777777" w:rsidR="00E2287F" w:rsidRDefault="00E2287F" w:rsidP="00E2287F">
      <w:pPr>
        <w:pStyle w:val="msonormalmailrucssattributepostfix0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Информационными партнерами</w:t>
      </w:r>
      <w:r>
        <w:rPr>
          <w:rFonts w:ascii="Georgia" w:hAnsi="Georgia" w:cs="Arial"/>
          <w:color w:val="000000"/>
          <w:sz w:val="22"/>
          <w:szCs w:val="22"/>
        </w:rPr>
        <w:t> участия «Артека» в ММСО-2018 являются:</w:t>
      </w:r>
    </w:p>
    <w:p w14:paraId="1181BF61" w14:textId="566DA318" w:rsidR="00E2287F" w:rsidRDefault="00E2287F" w:rsidP="00E2287F">
      <w:pPr>
        <w:pStyle w:val="msonormalmailrucssattributepostfix0"/>
        <w:shd w:val="clear" w:color="auto" w:fill="FFFFFF"/>
        <w:spacing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18"/>
          <w:szCs w:val="18"/>
          <w:u w:val="single"/>
        </w:rPr>
        <w:t>Справка</w:t>
      </w:r>
    </w:p>
    <w:p w14:paraId="3997AE8D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18"/>
          <w:szCs w:val="18"/>
        </w:rPr>
        <w:t>Московский международный салон образования </w:t>
      </w:r>
      <w:r>
        <w:rPr>
          <w:rFonts w:ascii="Georgia" w:hAnsi="Georgia" w:cs="Arial"/>
          <w:color w:val="000000"/>
          <w:sz w:val="20"/>
          <w:szCs w:val="20"/>
        </w:rPr>
        <w:t>–</w:t>
      </w:r>
      <w:r>
        <w:rPr>
          <w:rFonts w:ascii="Georgia" w:hAnsi="Georgia" w:cs="Arial"/>
          <w:color w:val="000000"/>
          <w:sz w:val="18"/>
          <w:szCs w:val="18"/>
        </w:rPr>
        <w:t> крупнейшее российское мероприятие в сфере образования. Проводится ежегодно в соответствии с распоряжением Правительства Российской Федерации от 03 июля 2017 г. №368-р. Председатель Оргкомитета Салона</w:t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Georgia" w:hAnsi="Georgia" w:cs="Arial"/>
          <w:color w:val="000000"/>
          <w:sz w:val="18"/>
          <w:szCs w:val="18"/>
        </w:rPr>
        <w:t xml:space="preserve"> – Заместитель Председателя Правительства Российской Федерации Ольга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Голодец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 Тема Салона в 2018 году </w:t>
      </w:r>
      <w:r>
        <w:rPr>
          <w:rFonts w:ascii="Georgia" w:hAnsi="Georgia" w:cs="Arial"/>
          <w:color w:val="000000"/>
          <w:sz w:val="20"/>
          <w:szCs w:val="20"/>
        </w:rPr>
        <w:t>–</w:t>
      </w:r>
      <w:r>
        <w:rPr>
          <w:rFonts w:ascii="Georgia" w:hAnsi="Georgia" w:cs="Arial"/>
          <w:color w:val="000000"/>
          <w:sz w:val="18"/>
          <w:szCs w:val="18"/>
        </w:rPr>
        <w:t> «Новая экосистема образования». С 2017 года Салон проходит под Патронатом ЮНЕСКО, а в 2018 году состоится Министерский форум ЮНЕСКО с участием министров образования стран-участниц. В работе Салона ожидается участие представителей из 85 регионов России и 75 стран мира, ведущих российских и международных образовательных и научных организаций, представителей федеральных и региональных министерств и ведомств, руководителей и специалистов дошкольного, общего, среднего профессионального, высшего и дополнительного образования Москвы, представителей бизнеса, а также родителей и учащихся. К участию в работе ММСО приглашены более 1000 экспертов и 400 экспонентов, в дни работы Салона на площадке 75-го павильона ВДНХ ожидается 60 тыс. посетителей.</w:t>
      </w:r>
    </w:p>
    <w:p w14:paraId="0B10278D" w14:textId="77777777" w:rsidR="00E2287F" w:rsidRDefault="00E2287F" w:rsidP="00E2287F">
      <w:pPr>
        <w:pStyle w:val="msonormalmailrucssattributepostfix0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18"/>
          <w:szCs w:val="18"/>
        </w:rPr>
        <w:t xml:space="preserve">«Артек» третий год подряд принимает участие в работе ММСО. В прошлом году на площадке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артековской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экспозиции была представлена работа образовательного лагеря. В 2018 г. будет представлена модель созданной в «Артеке» новой образовательной экосистемы, которая является одним из примеров развития образования в будущем.</w:t>
      </w:r>
    </w:p>
    <w:p w14:paraId="05C9F4EA" w14:textId="77777777" w:rsidR="00E2287F" w:rsidRDefault="00E2287F" w:rsidP="00E2287F">
      <w:pPr>
        <w:pStyle w:val="msonormalmailrucssattributepostfixmailrucssattributepostfix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Дата проведения</w:t>
      </w:r>
      <w:r>
        <w:rPr>
          <w:rFonts w:ascii="Georgia" w:hAnsi="Georgia" w:cs="Arial"/>
          <w:color w:val="000000"/>
          <w:sz w:val="22"/>
          <w:szCs w:val="22"/>
        </w:rPr>
        <w:t>:                      18-21 марта 2018 г.</w:t>
      </w:r>
    </w:p>
    <w:p w14:paraId="2FC55A53" w14:textId="77777777" w:rsidR="00E2287F" w:rsidRDefault="00E2287F" w:rsidP="00E2287F">
      <w:pPr>
        <w:pStyle w:val="msonormalmailrucssattributepostfixmailrucssattributepostfix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Место проведения</w:t>
      </w:r>
      <w:r>
        <w:rPr>
          <w:rFonts w:ascii="Georgia" w:hAnsi="Georgia" w:cs="Arial"/>
          <w:color w:val="000000"/>
          <w:sz w:val="22"/>
          <w:szCs w:val="22"/>
        </w:rPr>
        <w:t>:                    </w:t>
      </w:r>
      <w:r>
        <w:rPr>
          <w:rFonts w:ascii="Arial" w:hAnsi="Arial" w:cs="Arial"/>
          <w:color w:val="000000"/>
          <w:sz w:val="22"/>
          <w:szCs w:val="22"/>
        </w:rPr>
        <w:t>г. Москва, </w:t>
      </w:r>
      <w:r>
        <w:rPr>
          <w:rFonts w:ascii="Open Sans Condensed" w:hAnsi="Open Sans Condensed" w:cs="Arial"/>
          <w:color w:val="000000"/>
          <w:sz w:val="22"/>
          <w:szCs w:val="22"/>
          <w:shd w:val="clear" w:color="auto" w:fill="FFFFFF"/>
        </w:rPr>
        <w:t>ВДНХ, павильон 75, зал «А»</w:t>
      </w:r>
      <w:r>
        <w:rPr>
          <w:rFonts w:ascii="Georgia" w:hAnsi="Georgia" w:cs="Arial"/>
          <w:color w:val="000000"/>
          <w:sz w:val="22"/>
          <w:szCs w:val="22"/>
        </w:rPr>
        <w:t>.</w:t>
      </w:r>
    </w:p>
    <w:p w14:paraId="4126E729" w14:textId="77777777" w:rsidR="00E2287F" w:rsidRDefault="00E2287F" w:rsidP="00E2287F">
      <w:pPr>
        <w:pStyle w:val="msonormalmailrucssattributepostfixmailrucssattributepostfix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Аккредитация</w:t>
      </w:r>
      <w:r>
        <w:rPr>
          <w:rFonts w:ascii="Georgia" w:hAnsi="Georgia" w:cs="Arial"/>
          <w:color w:val="000000"/>
          <w:sz w:val="22"/>
          <w:szCs w:val="22"/>
        </w:rPr>
        <w:t>:              </w:t>
      </w:r>
      <w:r>
        <w:rPr>
          <w:rFonts w:ascii="Georgia" w:hAnsi="Georgia" w:cs="Arial"/>
          <w:color w:val="1F497D"/>
          <w:sz w:val="22"/>
          <w:szCs w:val="22"/>
        </w:rPr>
        <w:t>              </w:t>
      </w:r>
      <w:r>
        <w:rPr>
          <w:rFonts w:ascii="Georgia" w:hAnsi="Georgia" w:cs="Arial"/>
          <w:color w:val="000000"/>
          <w:sz w:val="22"/>
          <w:szCs w:val="22"/>
        </w:rPr>
        <w:t>в Москве</w:t>
      </w:r>
      <w:r>
        <w:rPr>
          <w:rStyle w:val="js-phone-numbermailrucssattributepostfixmailrucssattributepostfixmailrucssattributepostfix"/>
          <w:rFonts w:ascii="Arial" w:hAnsi="Arial" w:cs="Arial"/>
          <w:color w:val="000000"/>
          <w:sz w:val="20"/>
          <w:szCs w:val="20"/>
        </w:rPr>
        <w:t>:</w:t>
      </w:r>
      <w:r>
        <w:rPr>
          <w:rStyle w:val="js-phone-numbermailrucssattributepostfixmailrucssattributepostfixmailrucssattributepostfix"/>
          <w:rFonts w:ascii="Arial" w:hAnsi="Arial" w:cs="Arial"/>
          <w:color w:val="1F497D"/>
          <w:sz w:val="20"/>
          <w:szCs w:val="20"/>
        </w:rPr>
        <w:t> </w:t>
      </w:r>
      <w:r>
        <w:rPr>
          <w:rStyle w:val="js-phone-numbermailrucssattributepostfixmailrucssattributepostfixmailrucssattributepostfix"/>
          <w:rFonts w:ascii="Arial" w:hAnsi="Arial" w:cs="Arial"/>
          <w:color w:val="000000"/>
          <w:sz w:val="20"/>
          <w:szCs w:val="20"/>
        </w:rPr>
        <w:t>+</w:t>
      </w:r>
      <w:r>
        <w:rPr>
          <w:rStyle w:val="js-phone-numbermailrucssattributepostfixmailrucssattributepostfixmailrucssattributepostfix"/>
          <w:rFonts w:ascii="Georgia" w:hAnsi="Georgia" w:cs="Arial"/>
          <w:color w:val="000000"/>
          <w:sz w:val="22"/>
          <w:szCs w:val="22"/>
        </w:rPr>
        <w:t> </w:t>
      </w:r>
      <w:r>
        <w:rPr>
          <w:rStyle w:val="js-phone-numbermailrucssattributepostfixmailrucssattributepostfixmailrucssattributepostfix"/>
          <w:rFonts w:ascii="Georgia" w:hAnsi="Georgia" w:cs="Arial"/>
          <w:color w:val="000000"/>
          <w:sz w:val="20"/>
          <w:szCs w:val="20"/>
        </w:rPr>
        <w:t>7 962 949 51 86 </w:t>
      </w:r>
      <w:r>
        <w:rPr>
          <w:rFonts w:ascii="Georgia" w:hAnsi="Georgia" w:cs="Arial"/>
          <w:color w:val="000000"/>
          <w:sz w:val="22"/>
          <w:szCs w:val="22"/>
        </w:rPr>
        <w:t>  </w:t>
      </w:r>
      <w:hyperlink r:id="rId7" w:tgtFrame="_blank" w:history="1">
        <w:r>
          <w:rPr>
            <w:rStyle w:val="a3"/>
            <w:rFonts w:ascii="Georgia" w:hAnsi="Georgia" w:cs="Arial"/>
            <w:color w:val="0077CC"/>
            <w:sz w:val="22"/>
            <w:szCs w:val="22"/>
          </w:rPr>
          <w:t>press.artek@primum.ru</w:t>
        </w:r>
      </w:hyperlink>
    </w:p>
    <w:p w14:paraId="0F938054" w14:textId="77777777" w:rsidR="0020586F" w:rsidRDefault="0020586F" w:rsidP="0020586F">
      <w:pPr>
        <w:pStyle w:val="msonormalmailrucssattributepostfixmailrucssattributepostfix"/>
        <w:jc w:val="center"/>
        <w:rPr>
          <w:rFonts w:ascii="Georgia" w:hAnsi="Georgia"/>
          <w:b/>
          <w:bCs/>
          <w:color w:val="000000"/>
        </w:rPr>
      </w:pPr>
    </w:p>
    <w:sectPr w:rsidR="0020586F" w:rsidSect="0020586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A7"/>
    <w:rsid w:val="0010405B"/>
    <w:rsid w:val="00112E69"/>
    <w:rsid w:val="0020586F"/>
    <w:rsid w:val="00316731"/>
    <w:rsid w:val="0037570D"/>
    <w:rsid w:val="003D6DFC"/>
    <w:rsid w:val="00696D04"/>
    <w:rsid w:val="008A1A2F"/>
    <w:rsid w:val="00A175C5"/>
    <w:rsid w:val="00BC6884"/>
    <w:rsid w:val="00BD29ED"/>
    <w:rsid w:val="00C32CF8"/>
    <w:rsid w:val="00C665A7"/>
    <w:rsid w:val="00E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5A7"/>
    <w:rPr>
      <w:color w:val="0000FF"/>
      <w:u w:val="single"/>
    </w:rPr>
  </w:style>
  <w:style w:type="paragraph" w:customStyle="1" w:styleId="msonormalmailrucssattributepostfix">
    <w:name w:val="msonormalmailrucssattributepostfix"/>
    <w:basedOn w:val="a"/>
    <w:rsid w:val="00C665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mailrucssattributepostfix"/>
    <w:basedOn w:val="a"/>
    <w:rsid w:val="00C665A7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C665A7"/>
  </w:style>
  <w:style w:type="character" w:styleId="a4">
    <w:name w:val="Emphasis"/>
    <w:basedOn w:val="a0"/>
    <w:uiPriority w:val="20"/>
    <w:qFormat/>
    <w:rsid w:val="00C665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2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7F"/>
    <w:rPr>
      <w:rFonts w:ascii="Tahoma" w:hAnsi="Tahoma" w:cs="Tahoma"/>
      <w:sz w:val="16"/>
      <w:szCs w:val="16"/>
      <w:lang w:eastAsia="ru-RU"/>
    </w:rPr>
  </w:style>
  <w:style w:type="paragraph" w:customStyle="1" w:styleId="msonormalmailrucssattributepostfix0">
    <w:name w:val="msonormal_mailru_css_attribute_postfix"/>
    <w:basedOn w:val="a"/>
    <w:rsid w:val="00E2287F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E2287F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mailrucssattributepostfix">
    <w:name w:val="msolistparagraph_mailru_css_attribute_postfix"/>
    <w:basedOn w:val="a"/>
    <w:rsid w:val="00E2287F"/>
    <w:pPr>
      <w:spacing w:before="100" w:beforeAutospacing="1" w:after="100" w:afterAutospacing="1"/>
    </w:pPr>
    <w:rPr>
      <w:rFonts w:eastAsia="Times New Roman"/>
    </w:r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E2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5A7"/>
    <w:rPr>
      <w:color w:val="0000FF"/>
      <w:u w:val="single"/>
    </w:rPr>
  </w:style>
  <w:style w:type="paragraph" w:customStyle="1" w:styleId="msonormalmailrucssattributepostfix">
    <w:name w:val="msonormalmailrucssattributepostfix"/>
    <w:basedOn w:val="a"/>
    <w:rsid w:val="00C665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mailrucssattributepostfix"/>
    <w:basedOn w:val="a"/>
    <w:rsid w:val="00C665A7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C665A7"/>
  </w:style>
  <w:style w:type="character" w:styleId="a4">
    <w:name w:val="Emphasis"/>
    <w:basedOn w:val="a0"/>
    <w:uiPriority w:val="20"/>
    <w:qFormat/>
    <w:rsid w:val="00C665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2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7F"/>
    <w:rPr>
      <w:rFonts w:ascii="Tahoma" w:hAnsi="Tahoma" w:cs="Tahoma"/>
      <w:sz w:val="16"/>
      <w:szCs w:val="16"/>
      <w:lang w:eastAsia="ru-RU"/>
    </w:rPr>
  </w:style>
  <w:style w:type="paragraph" w:customStyle="1" w:styleId="msonormalmailrucssattributepostfix0">
    <w:name w:val="msonormal_mailru_css_attribute_postfix"/>
    <w:basedOn w:val="a"/>
    <w:rsid w:val="00E2287F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E2287F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mailrucssattributepostfix">
    <w:name w:val="msolistparagraph_mailru_css_attribute_postfix"/>
    <w:basedOn w:val="a"/>
    <w:rsid w:val="00E2287F"/>
    <w:pPr>
      <w:spacing w:before="100" w:beforeAutospacing="1" w:after="100" w:afterAutospacing="1"/>
    </w:pPr>
    <w:rPr>
      <w:rFonts w:eastAsia="Times New Roman"/>
    </w:r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E2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C4F4.458C18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Владимировна</dc:creator>
  <cp:lastModifiedBy>Похольчук Ольга Михайловна</cp:lastModifiedBy>
  <cp:revision>2</cp:revision>
  <dcterms:created xsi:type="dcterms:W3CDTF">2018-04-17T11:05:00Z</dcterms:created>
  <dcterms:modified xsi:type="dcterms:W3CDTF">2018-04-17T11:05:00Z</dcterms:modified>
</cp:coreProperties>
</file>