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BD" w:rsidRPr="007B2C93" w:rsidRDefault="004865BD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5E1360">
      <w:pPr>
        <w:spacing w:after="0" w:line="240" w:lineRule="auto"/>
        <w:jc w:val="both"/>
      </w:pPr>
    </w:p>
    <w:p w:rsidR="005E1360" w:rsidRPr="00391FE5" w:rsidRDefault="005E1360" w:rsidP="005E1360">
      <w:pPr>
        <w:spacing w:after="0" w:line="240" w:lineRule="auto"/>
        <w:jc w:val="both"/>
      </w:pPr>
      <w:r w:rsidRPr="00391FE5">
        <w:t>ПРЕСС-РЕЛИЗ</w:t>
      </w:r>
    </w:p>
    <w:p w:rsidR="006D5297" w:rsidRDefault="00CC6F55" w:rsidP="005E1360">
      <w:pPr>
        <w:spacing w:after="120" w:line="240" w:lineRule="auto"/>
        <w:rPr>
          <w:i/>
        </w:rPr>
      </w:pPr>
      <w:r>
        <w:t>16</w:t>
      </w:r>
      <w:r w:rsidR="005E1360" w:rsidRPr="00391FE5">
        <w:t xml:space="preserve"> </w:t>
      </w:r>
      <w:r>
        <w:t>июня</w:t>
      </w:r>
      <w:r w:rsidR="005E1360" w:rsidRPr="00391FE5">
        <w:t xml:space="preserve"> 2016</w:t>
      </w:r>
      <w:r>
        <w:t xml:space="preserve"> г.</w:t>
      </w:r>
    </w:p>
    <w:p w:rsidR="006D5297" w:rsidRDefault="006D5297" w:rsidP="007B2C93">
      <w:pPr>
        <w:spacing w:after="120" w:line="240" w:lineRule="auto"/>
      </w:pPr>
    </w:p>
    <w:p w:rsidR="00CC6F55" w:rsidRDefault="00CC6F55" w:rsidP="00CC6F55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>91-й День рождения «Артека»:</w:t>
      </w:r>
      <w:r>
        <w:rPr>
          <w:rFonts w:ascii="Calibri" w:hAnsi="Calibri" w:cs="Calibri"/>
          <w:b/>
          <w:bCs/>
          <w:color w:val="000000"/>
        </w:rPr>
        <w:br/>
        <w:t>Новый «Артек» состоялся как образовательный лагерь</w:t>
      </w:r>
    </w:p>
    <w:p w:rsidR="00CC6F55" w:rsidRDefault="00CC6F55" w:rsidP="00CC6F55">
      <w:pPr>
        <w:pStyle w:val="a3"/>
        <w:shd w:val="clear" w:color="auto" w:fill="FFFFFF"/>
        <w:spacing w:after="120" w:afterAutospacing="0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16 июня 2016 г</w:t>
      </w:r>
      <w:r>
        <w:rPr>
          <w:rFonts w:ascii="Calibri" w:hAnsi="Calibri" w:cs="Calibri"/>
          <w:color w:val="000000"/>
          <w:sz w:val="22"/>
          <w:szCs w:val="22"/>
        </w:rPr>
        <w:t>. Международный детский центр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«Артек» отмечает День рождения</w:t>
      </w:r>
      <w:r>
        <w:rPr>
          <w:rFonts w:ascii="Calibri" w:hAnsi="Calibri" w:cs="Calibri"/>
          <w:color w:val="000000"/>
          <w:sz w:val="22"/>
          <w:szCs w:val="22"/>
        </w:rPr>
        <w:t>. Артековский праздник открыли директор лагеря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Алексей Каспржак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и «звездные» вожатые-артековцы: заместитель Министра образования и науки Российской Федерации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Вениманим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Каганов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и певец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Олег Газманов </w:t>
      </w:r>
      <w:r>
        <w:rPr>
          <w:rFonts w:ascii="Calibri" w:hAnsi="Calibri" w:cs="Calibri"/>
          <w:color w:val="000000"/>
          <w:sz w:val="22"/>
          <w:szCs w:val="22"/>
        </w:rPr>
        <w:t>(весь день они проводят со своими отрядами в качестве наставников).</w:t>
      </w:r>
    </w:p>
    <w:p w:rsidR="00CC6F55" w:rsidRDefault="00CC6F55" w:rsidP="00CC6F55">
      <w:pPr>
        <w:pStyle w:val="a3"/>
        <w:shd w:val="clear" w:color="auto" w:fill="FFFFFF"/>
        <w:spacing w:after="12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Лейтмотивом праздника стал тезис «Артековец сегодня – артековец всегда».</w:t>
      </w:r>
    </w:p>
    <w:p w:rsidR="00CC6F55" w:rsidRDefault="00CC6F55" w:rsidP="00CC6F55">
      <w:pPr>
        <w:pStyle w:val="a3"/>
        <w:shd w:val="clear" w:color="auto" w:fill="FFFFFF"/>
        <w:spacing w:after="120" w:afterAutospacing="0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Алексей Каспржак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напомнил, что за 91 год выпускниками «Артека» стали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1,5 млн детей</w:t>
      </w:r>
      <w:r>
        <w:rPr>
          <w:rFonts w:ascii="Calibri" w:hAnsi="Calibri" w:cs="Calibri"/>
          <w:color w:val="000000"/>
          <w:sz w:val="22"/>
          <w:szCs w:val="22"/>
        </w:rPr>
        <w:t>, которые в своей взрослой жизни сохранили дух активного творчества как ценность артековской корпорации: «Наши «звездные» вожатые – состоявшиеся артековцы, пример того, что «Артек» дает детям серьезную прививку успеха, результатом которой потом становятся достижения в профессии».</w:t>
      </w:r>
    </w:p>
    <w:p w:rsidR="00CC6F55" w:rsidRDefault="00CC6F55" w:rsidP="00CC6F55">
      <w:pPr>
        <w:pStyle w:val="a3"/>
        <w:shd w:val="clear" w:color="auto" w:fill="FFFFFF"/>
        <w:spacing w:after="120" w:afterAutospacing="0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Вениамин Каганов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на торжественной линейке отметил, что каждый, кто побывал в «Артеке», на всю жизнь запомнит лагерь как место силы и верной дружбы.</w:t>
      </w:r>
    </w:p>
    <w:p w:rsidR="00CC6F55" w:rsidRDefault="00CC6F55" w:rsidP="00CC6F55">
      <w:pPr>
        <w:pStyle w:val="a3"/>
        <w:shd w:val="clear" w:color="auto" w:fill="FFFFFF"/>
        <w:spacing w:after="12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Отмечая успехи развития детского центра, участники торжеств указали, что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главным итогом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91-го артековского года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стали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достижения в области образования</w:t>
      </w:r>
      <w:r>
        <w:rPr>
          <w:rFonts w:ascii="Calibri" w:hAnsi="Calibri" w:cs="Calibri"/>
          <w:color w:val="000000"/>
          <w:sz w:val="22"/>
          <w:szCs w:val="22"/>
        </w:rPr>
        <w:t>: «Артек» впервые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получил лицензию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на осуществление образовательной деятельности,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школа лагеря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первой в Крыму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прошла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аккредитационную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экспертизу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на соответствие требованиям Федерального образовательного стандарта, и за 2016 год более 30 тыс. детей станут участниками артековских образовательных программ.</w:t>
      </w:r>
    </w:p>
    <w:p w:rsidR="00CC6F55" w:rsidRDefault="00CC6F55" w:rsidP="00CC6F55">
      <w:pPr>
        <w:pStyle w:val="a3"/>
        <w:shd w:val="clear" w:color="auto" w:fill="FFFFFF"/>
        <w:spacing w:after="12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Знаковым результатом является признание на государственном уровне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образовательных новаций «Артека»</w:t>
      </w:r>
      <w:r>
        <w:rPr>
          <w:rFonts w:ascii="Calibri" w:hAnsi="Calibri" w:cs="Calibri"/>
          <w:color w:val="000000"/>
          <w:sz w:val="22"/>
          <w:szCs w:val="22"/>
        </w:rPr>
        <w:t>: специалистами лагеря разработана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сетевая форма реализации образовательных программ – т.н. сетевые образовательные модули (СОМ)</w:t>
      </w:r>
      <w:r>
        <w:rPr>
          <w:rFonts w:ascii="Calibri" w:hAnsi="Calibri" w:cs="Calibri"/>
          <w:color w:val="000000"/>
          <w:sz w:val="22"/>
          <w:szCs w:val="22"/>
        </w:rPr>
        <w:t xml:space="preserve">, рекомендованные Правительством России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для внедрениях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в региональных системах образования.</w:t>
      </w:r>
    </w:p>
    <w:p w:rsidR="00CC6F55" w:rsidRDefault="00CC6F55" w:rsidP="00CC6F55">
      <w:pPr>
        <w:pStyle w:val="a3"/>
        <w:shd w:val="clear" w:color="auto" w:fill="FFFFFF"/>
        <w:spacing w:after="12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«Программой развития «Артеку» была поставлена задача организовать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эксперимент, который предложит новые решения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для всей системы образования нашей страны. Поэтому, работая над инфраструктурным развитием лагеря, в течение последних двух лет мы уделяли не меньшее внимание содержанию работы с детьми. Результатом стали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СОМ</w:t>
      </w:r>
      <w:r>
        <w:rPr>
          <w:rFonts w:ascii="Calibri" w:hAnsi="Calibri" w:cs="Calibri"/>
          <w:color w:val="000000"/>
          <w:sz w:val="22"/>
          <w:szCs w:val="22"/>
        </w:rPr>
        <w:t>ы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которые являются амбициозной образовательной технологией: она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расширяет рамки формализованного школьного подхода и смещает акцент с учебы на познание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С сентября 2016 г. в формате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СОМов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 в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артековской школе будет ввестись обучение по биологии, географии, истории, обществоведению»,</w:t>
      </w:r>
      <w:r w:rsidRPr="00EA730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– пояснил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А.Каспржак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CC6F55" w:rsidRDefault="00CC6F55" w:rsidP="00CC6F55">
      <w:pPr>
        <w:pStyle w:val="a3"/>
        <w:shd w:val="clear" w:color="auto" w:fill="FFFFFF"/>
        <w:spacing w:after="12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«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Новации в области образования</w:t>
      </w:r>
      <w:r>
        <w:rPr>
          <w:rFonts w:ascii="Calibri" w:hAnsi="Calibri" w:cs="Calibri"/>
          <w:color w:val="000000"/>
          <w:sz w:val="22"/>
          <w:szCs w:val="22"/>
        </w:rPr>
        <w:t>, которые создает «Артек» для всей страны -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еще одна важная грань отдачи государственных инвестиций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в наш лагерь,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призванный создавать новый инструментарий развития образования»,</w:t>
      </w:r>
      <w:r w:rsidRPr="00EA730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– заключил директор лагеря.</w:t>
      </w:r>
    </w:p>
    <w:p w:rsidR="00CC6F55" w:rsidRDefault="00CC6F55" w:rsidP="00CC6F55">
      <w:pPr>
        <w:pStyle w:val="a3"/>
        <w:shd w:val="clear" w:color="auto" w:fill="FFFFFF"/>
        <w:spacing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C6F55" w:rsidRDefault="00CC6F55" w:rsidP="00CC6F55">
      <w:pPr>
        <w:pStyle w:val="a3"/>
        <w:shd w:val="clear" w:color="auto" w:fill="FFFFFF"/>
        <w:spacing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C6F55" w:rsidRDefault="00CC6F55" w:rsidP="00CC6F55">
      <w:pPr>
        <w:pStyle w:val="a3"/>
        <w:shd w:val="clear" w:color="auto" w:fill="FFFFFF"/>
        <w:spacing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C6F55" w:rsidRDefault="00CC6F55" w:rsidP="00CC6F55">
      <w:pPr>
        <w:pStyle w:val="a3"/>
        <w:shd w:val="clear" w:color="auto" w:fill="FFFFFF"/>
        <w:spacing w:after="120" w:afterAutospacing="0"/>
        <w:jc w:val="both"/>
        <w:rPr>
          <w:color w:val="000000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СОМы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разработка артековской педагогики, которая предполагает перенос образовательного процесса за пределы школьных стен в естественный контекст, насыщенный необходимым содержанием. В рамках СОМ партнерами учителя становятся вожатый, педагог дополнительного образования, научный работник музея, а площадками могу быть как историко-археологический комплекс, так и ботанический сад. При этом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СОМы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ориентируют ребенка на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межпредметные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связи, на которых сегодня формируется новое знание и перспективные профессии.</w:t>
      </w:r>
    </w:p>
    <w:p w:rsidR="00CC6F55" w:rsidRDefault="00CC6F55" w:rsidP="00CC6F55">
      <w:pPr>
        <w:pStyle w:val="a3"/>
        <w:shd w:val="clear" w:color="auto" w:fill="FFFFFF"/>
        <w:spacing w:after="12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«Мы можем утверждать, что к своему 91-летию «Артек»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состоялся как образовательный лагерь</w:t>
      </w:r>
      <w:r>
        <w:rPr>
          <w:rFonts w:ascii="Calibri" w:hAnsi="Calibri" w:cs="Calibri"/>
          <w:color w:val="000000"/>
          <w:sz w:val="22"/>
          <w:szCs w:val="22"/>
        </w:rPr>
        <w:t>, и на высшем государственном уровне он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признан институтом системы образования, влияющим на образовательный курс нашей страны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»,-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заключил директор лагеря.</w:t>
      </w:r>
    </w:p>
    <w:p w:rsidR="00CC6F55" w:rsidRDefault="00CC6F55" w:rsidP="00CC6F55">
      <w:pPr>
        <w:pStyle w:val="a3"/>
        <w:shd w:val="clear" w:color="auto" w:fill="FFFFFF"/>
        <w:spacing w:after="120" w:afterAutospacing="0"/>
        <w:jc w:val="both"/>
        <w:rPr>
          <w:color w:val="000000"/>
        </w:rPr>
      </w:pPr>
      <w:r>
        <w:rPr>
          <w:rFonts w:ascii="Georgia" w:hAnsi="Georgia"/>
          <w:color w:val="000000"/>
          <w:sz w:val="22"/>
          <w:szCs w:val="22"/>
        </w:rPr>
        <w:t>______________</w:t>
      </w:r>
    </w:p>
    <w:p w:rsidR="00CC6F55" w:rsidRDefault="00CC6F55" w:rsidP="00CC6F55">
      <w:pPr>
        <w:pStyle w:val="a3"/>
        <w:shd w:val="clear" w:color="auto" w:fill="FFFFFF"/>
        <w:spacing w:after="12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Программа «Звездный вожатый» в честь Дня рождения «Артека» в 2016 году была организована впервые. Ее главная идея состоит в сохранении преемственности артековских идеалов. Выпускники «Артека», добившиеся успехов во взрослой жизни,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на личным примере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показывают важность стремления к достижению высоких в целей профессиональной и общественной деятельности, подтверждая тем самым, что малая победа в артековском детстве всегда вырастает в значимый жизненный результат.</w:t>
      </w:r>
    </w:p>
    <w:p w:rsidR="00CC6F55" w:rsidRDefault="00CC6F55" w:rsidP="00CC6F55">
      <w:pPr>
        <w:pStyle w:val="a3"/>
        <w:shd w:val="clear" w:color="auto" w:fill="FFFFFF"/>
        <w:spacing w:after="12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  <w:sz w:val="18"/>
          <w:szCs w:val="18"/>
        </w:rPr>
        <w:t>«Звездные» вожатые в День рождения «Артека» работают в каждом лагере, сопровождая в качестве наставников образовательные, творческие и спортивные мероприятия с участием своих подопечных.</w:t>
      </w:r>
    </w:p>
    <w:p w:rsidR="00CC6F55" w:rsidRDefault="00CC6F55" w:rsidP="00CC6F55">
      <w:pPr>
        <w:pStyle w:val="a3"/>
        <w:shd w:val="clear" w:color="auto" w:fill="FFFFFF"/>
        <w:spacing w:after="12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В нынешнем году, наряду с Вениамином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Кагановым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и Олегом Газмановым, «звездными» вожатыми стали олимпийские чемпионы Светлана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Ишмуратова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и Дмитрий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Труненков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, член Света Федерации Татьяна Лебедева, министр образования Нижегородской области Сергей Наумов, актриса Марина Яковлева и певец Денис Майданов.</w:t>
      </w:r>
    </w:p>
    <w:p w:rsidR="006D5297" w:rsidRPr="005E1360" w:rsidRDefault="006D5297" w:rsidP="007B2C93">
      <w:pPr>
        <w:spacing w:after="120" w:line="240" w:lineRule="auto"/>
      </w:pPr>
    </w:p>
    <w:p w:rsidR="00163708" w:rsidRDefault="00163708" w:rsidP="00163708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Calibri" w:eastAsia="Times New Roman" w:hAnsi="Calibri" w:cs="Arial"/>
          <w:b/>
          <w:bCs/>
          <w:color w:val="0070C0"/>
          <w:lang w:eastAsia="ru-RU"/>
        </w:rPr>
        <w:t>Пресс-служба ФГБОУ «МДЦ «Артек»</w:t>
      </w:r>
    </w:p>
    <w:p w:rsidR="00163708" w:rsidRDefault="00163708" w:rsidP="00163708">
      <w:pPr>
        <w:shd w:val="clear" w:color="auto" w:fill="FFFFFF"/>
        <w:spacing w:after="0" w:line="280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Офис в Москве: +7 909 936 97 32</w:t>
      </w:r>
    </w:p>
    <w:p w:rsidR="005E1360" w:rsidRPr="00163708" w:rsidRDefault="00163708" w:rsidP="00163708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Офис в Крыму: +7 978 734 04 44</w:t>
      </w:r>
    </w:p>
    <w:sectPr w:rsidR="005E1360" w:rsidRPr="00163708" w:rsidSect="00CC6F55">
      <w:pgSz w:w="11906" w:h="16838"/>
      <w:pgMar w:top="426" w:right="1274" w:bottom="156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3C"/>
    <w:rsid w:val="00086325"/>
    <w:rsid w:val="0012583C"/>
    <w:rsid w:val="00163708"/>
    <w:rsid w:val="003A1215"/>
    <w:rsid w:val="004865BD"/>
    <w:rsid w:val="005E1360"/>
    <w:rsid w:val="006502E0"/>
    <w:rsid w:val="006D5297"/>
    <w:rsid w:val="007B2C93"/>
    <w:rsid w:val="00835C11"/>
    <w:rsid w:val="008E277A"/>
    <w:rsid w:val="00A36546"/>
    <w:rsid w:val="00C32EFC"/>
    <w:rsid w:val="00CC6F55"/>
    <w:rsid w:val="00D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474E"/>
  <w15:docId w15:val="{72C170D5-099A-404C-A653-DA713303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 Игорь Владимирович</cp:lastModifiedBy>
  <cp:revision>3</cp:revision>
  <dcterms:created xsi:type="dcterms:W3CDTF">2016-06-16T14:22:00Z</dcterms:created>
  <dcterms:modified xsi:type="dcterms:W3CDTF">2016-06-16T14:51:00Z</dcterms:modified>
</cp:coreProperties>
</file>