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F" w:rsidRDefault="008F03BF" w:rsidP="008F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8F03BF" w:rsidRDefault="008F03BF" w:rsidP="008F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8F03BF" w:rsidRDefault="008F03BF" w:rsidP="008F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«Море ясности»</w:t>
      </w:r>
    </w:p>
    <w:p w:rsidR="008F03BF" w:rsidRDefault="008F03BF" w:rsidP="008F0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BF" w:rsidRDefault="008F03BF" w:rsidP="008F03BF">
      <w:pPr>
        <w:pStyle w:val="a3"/>
        <w:numPr>
          <w:ilvl w:val="0"/>
          <w:numId w:val="4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школьников для участия в тематической образовательной программе «Море ясности» проводимой в ФГБОУ «МДЦ «Артек» (далее – МДЦ «Артек»)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МДЦ «Артек»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http://artek.org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ГБУК г. Москвы «ММК»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kosmo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изучения космонавтики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2018 года в МДЦ «Артек», в рамках которой будет проводиться тематическая образовательная программа «Море ясности» (далее – Программа), организуемая ГБУК г. Москвы «ММК» совместно с МДЦ «Артек».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ГБУК г. Москвы «ММК» (далее – Организаторы). 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:rsidR="008F03BF" w:rsidRDefault="008F03BF" w:rsidP="008F03BF">
      <w:pPr>
        <w:pStyle w:val="a3"/>
        <w:numPr>
          <w:ilvl w:val="0"/>
          <w:numId w:val="4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участию в конкурсе принимаются граждане Российской Федерации, а также граждане иных государств, не зависимо от места учёбы, жительства, гражданства, в возрасте 11 – 16 лет включительно.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родитель (законный представитель) обучающегося регистрирует обучающегося на официальном сайте ГБУК г. Москвы «ММК». Подтверждая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невыполнении всех правил и условий настоящего Положения, участник теряет право на зачисление в МДЦ «Артек». 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конкурсном отборе могут участвовать учащиеся 7-9 классов интересующиеся тематикой изучения и освоения космоса, космонавтикой, астрономией и принявшие участие в открытой конференции «Море ясности» организованной ГБУК г. Москвы «ММК». Для участия в конференции необходимо подготовить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посвященное одному из актуальных направлений космонавтики: медицина, специальное машиностроение, космическая связь, космическая геология, право в космосе и др. Информация о Конкурсе размещена на официальном сайте ГБУК г. Москвы «ММК» в разделе «Образование».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АИС «Путевка»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артек.дети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наличии: диплом участника конференции «Море ясности».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8F03BF" w:rsidRDefault="008F03BF" w:rsidP="008F03BF">
      <w:pPr>
        <w:pStyle w:val="a3"/>
        <w:numPr>
          <w:ilvl w:val="0"/>
          <w:numId w:val="41"/>
        </w:numPr>
        <w:spacing w:before="120" w:after="24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на базе ГБУК г. Москвы «ММК» по адресу: г. Москва, проспект Мира 111, в период с 01.10.2017 по 27.01.2018. </w:t>
      </w:r>
    </w:p>
    <w:p w:rsidR="008F03BF" w:rsidRDefault="008F03BF" w:rsidP="008F03BF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 из следующих этапов: </w:t>
      </w:r>
    </w:p>
    <w:p w:rsidR="008F03BF" w:rsidRDefault="008F03BF" w:rsidP="008F03BF">
      <w:pPr>
        <w:pStyle w:val="a3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Лекционный блок из 8 выступлений представителей ракетно-космической отрасли, посвященный анализу современного состояния развития космических технологий, направлений исследований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стоящих перед современной наукой.</w:t>
      </w:r>
    </w:p>
    <w:p w:rsidR="008F03BF" w:rsidRDefault="008F03BF" w:rsidP="008F03BF">
      <w:pPr>
        <w:pStyle w:val="a3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на экспозиции ГБУК г. Москвы «ММК» и подготовка проектов и исследований по выбранной теме работы. Оформление рефератов, презентаций, макетов и прототипов.</w:t>
      </w:r>
    </w:p>
    <w:p w:rsidR="008F03BF" w:rsidRDefault="008F03BF" w:rsidP="008F03BF">
      <w:pPr>
        <w:pStyle w:val="a3"/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Открытая конференция «Море ясности».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конференции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выступают перед экспертным жюри состоящим из представителей ракетно-космической отрасли и представляют свои проекты и исследования. Требования к содержанию и оформлению исследовательских и проектных работ школьников содержатся в Приложении №1.</w:t>
      </w:r>
    </w:p>
    <w:p w:rsidR="008F03BF" w:rsidRDefault="008F03BF" w:rsidP="008F03BF">
      <w:pPr>
        <w:pStyle w:val="a3"/>
        <w:spacing w:before="120"/>
        <w:jc w:val="both"/>
        <w:rPr>
          <w:rFonts w:ascii="Times New Roman" w:hAnsi="Times New Roman" w:cs="Times New Roman"/>
        </w:rPr>
      </w:pPr>
    </w:p>
    <w:p w:rsidR="008F03BF" w:rsidRDefault="008F03BF" w:rsidP="008F03BF">
      <w:pPr>
        <w:pStyle w:val="a3"/>
        <w:numPr>
          <w:ilvl w:val="1"/>
          <w:numId w:val="4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Конкурса происходит путём информационной рассылки среди школ г. Москвы и включения анонса Конкурса в ежегодный сборник «Экскурсионно-образовательные практики Музея космонавтики». Конкурс предполагает очную форму участия, подведение итогов происходит путем открытого голосования членов экспертного жюри.</w:t>
      </w:r>
    </w:p>
    <w:p w:rsidR="008F03BF" w:rsidRDefault="008F03BF" w:rsidP="008F03BF">
      <w:pPr>
        <w:pStyle w:val="a3"/>
        <w:numPr>
          <w:ilvl w:val="0"/>
          <w:numId w:val="4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Жюри конкурса</w:t>
      </w:r>
    </w:p>
    <w:p w:rsidR="008F03BF" w:rsidRDefault="008F03BF" w:rsidP="008F03BF">
      <w:pPr>
        <w:jc w:val="both"/>
        <w:rPr>
          <w:rFonts w:ascii="Times New Roman" w:hAnsi="Times New Roman" w:cs="Times New Roman"/>
        </w:rPr>
      </w:pP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Бурданов</w:t>
      </w:r>
      <w:proofErr w:type="spellEnd"/>
      <w:r>
        <w:rPr>
          <w:rFonts w:ascii="Times New Roman" w:hAnsi="Times New Roman" w:cs="Times New Roman"/>
          <w:sz w:val="24"/>
        </w:rPr>
        <w:t xml:space="preserve"> Антон Владимирович (ФГУП «</w:t>
      </w:r>
      <w:proofErr w:type="spellStart"/>
      <w:r>
        <w:rPr>
          <w:rFonts w:ascii="Times New Roman" w:hAnsi="Times New Roman" w:cs="Times New Roman"/>
          <w:sz w:val="24"/>
        </w:rPr>
        <w:t>ЦНИИМаш</w:t>
      </w:r>
      <w:proofErr w:type="spellEnd"/>
      <w:r>
        <w:rPr>
          <w:rFonts w:ascii="Times New Roman" w:hAnsi="Times New Roman" w:cs="Times New Roman"/>
          <w:sz w:val="24"/>
        </w:rPr>
        <w:t>»)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Долгин Александр Маркович (НИИ стартовых комплексов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им.Бармина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ФГУП «ЦЭНКИ»)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Томиловская</w:t>
      </w:r>
      <w:proofErr w:type="spellEnd"/>
      <w:r>
        <w:rPr>
          <w:rFonts w:ascii="Times New Roman" w:hAnsi="Times New Roman" w:cs="Times New Roman"/>
          <w:sz w:val="24"/>
        </w:rPr>
        <w:t xml:space="preserve"> Елена Сергеевна (ГНЦ РФ Институт медико-биологических проблем РАН)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Шигуева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Александровна (ГНЦ РФ Институт медико-биологических проблем РАН)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Малыхин Андрей Юрьевич (Институт космических исследований РАН РФ)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Шевченко Владислав Владимирович (Государственный астрономический институт имени </w:t>
      </w:r>
      <w:proofErr w:type="spellStart"/>
      <w:r>
        <w:rPr>
          <w:rFonts w:ascii="Times New Roman" w:hAnsi="Times New Roman" w:cs="Times New Roman"/>
          <w:sz w:val="24"/>
        </w:rPr>
        <w:t>П.К.Штернберга</w:t>
      </w:r>
      <w:proofErr w:type="spellEnd"/>
      <w:r>
        <w:rPr>
          <w:rFonts w:ascii="Times New Roman" w:hAnsi="Times New Roman" w:cs="Times New Roman"/>
          <w:sz w:val="24"/>
        </w:rPr>
        <w:t xml:space="preserve"> МГУ)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Овчинников Илья Вячеславович («РКК «Энергия» им. С.П. Королева»)</w:t>
      </w:r>
    </w:p>
    <w:p w:rsidR="008F03BF" w:rsidRDefault="008F03BF" w:rsidP="008F03BF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Громыко Антонина Юрьевна (Государственная корпорация по космической деятельности «</w:t>
      </w:r>
      <w:proofErr w:type="spellStart"/>
      <w:r>
        <w:rPr>
          <w:rFonts w:ascii="Times New Roman" w:hAnsi="Times New Roman" w:cs="Times New Roman"/>
          <w:sz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</w:rPr>
        <w:t>»)</w:t>
      </w:r>
    </w:p>
    <w:p w:rsidR="008F03BF" w:rsidRDefault="008F03BF" w:rsidP="008F03BF">
      <w:pPr>
        <w:jc w:val="both"/>
        <w:rPr>
          <w:rFonts w:ascii="Times New Roman" w:hAnsi="Times New Roman" w:cs="Times New Roman"/>
        </w:rPr>
      </w:pPr>
    </w:p>
    <w:p w:rsidR="008F03BF" w:rsidRDefault="008F03BF" w:rsidP="008F03BF">
      <w:pPr>
        <w:pStyle w:val="a3"/>
        <w:numPr>
          <w:ilvl w:val="0"/>
          <w:numId w:val="41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8F03BF" w:rsidRDefault="008F03BF" w:rsidP="008F03BF">
      <w:pPr>
        <w:pStyle w:val="a3"/>
        <w:numPr>
          <w:ilvl w:val="1"/>
          <w:numId w:val="41"/>
        </w:numPr>
        <w:autoSpaceDE w:val="0"/>
        <w:spacing w:before="12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 (Приложение №3). Критерии оценки работ представлены в Приложении №2. Победителями признаются авторы первых 15 работ, получившие максимальные баллы.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жюри конкурса (конкурсной комиссии) оформляется в виде письменного протокола, который подписывается всеми членами жюри (конкурсной комиссии). Жюри (конкурсная комиссия)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kosmo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r>
        <w:rPr>
          <w:rFonts w:ascii="Times New Roman" w:hAnsi="Times New Roman" w:cs="Times New Roman"/>
          <w:sz w:val="24"/>
          <w:szCs w:val="24"/>
        </w:rPr>
        <w:br/>
        <w:t>в ранжированном списке.</w:t>
      </w:r>
    </w:p>
    <w:p w:rsidR="008F03BF" w:rsidRDefault="008F03BF" w:rsidP="008F03BF">
      <w:pPr>
        <w:pStyle w:val="a3"/>
        <w:numPr>
          <w:ilvl w:val="0"/>
          <w:numId w:val="4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этапов Конкурса осуществляется за счёт средств Организаторов, средств спонсоров и иных средств.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Взимание оплаты с обучающихся и их родителей (законных представителей) в какой-либо форме за участие в Конкурсе и тематической образовательной программе не допускается. </w:t>
      </w:r>
    </w:p>
    <w:p w:rsidR="008F03BF" w:rsidRDefault="008F03BF" w:rsidP="008F03BF">
      <w:pPr>
        <w:pStyle w:val="a3"/>
        <w:numPr>
          <w:ilvl w:val="1"/>
          <w:numId w:val="41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участие в очных турах конкурса связано с переездом в другой город и проживанием в нём, а также транспортные расходы, связанные с прибытием победителей конкурса в МДЦ «Артек» и обратно, вопросы финансирования решаются за счёт средств законных представителей участников/победителей Конкурса.</w:t>
      </w:r>
    </w:p>
    <w:p w:rsidR="008F03BF" w:rsidRDefault="008F03BF" w:rsidP="008F03BF">
      <w:pPr>
        <w:pStyle w:val="a3"/>
        <w:numPr>
          <w:ilvl w:val="0"/>
          <w:numId w:val="4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8F03BF" w:rsidRDefault="008F03BF" w:rsidP="008F03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3BF" w:rsidRDefault="008F03BF" w:rsidP="008F03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ГБУК г. Москвы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«ММК», адрес: 129515, г. Москва, проспект Мира 111.</w:t>
      </w:r>
    </w:p>
    <w:p w:rsidR="008F03BF" w:rsidRDefault="008F03BF" w:rsidP="008F0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Стальной Дмитрий Александрович, заведующий отделом музейной педагогики.</w:t>
      </w:r>
    </w:p>
    <w:p w:rsidR="008F03BF" w:rsidRDefault="008F03BF" w:rsidP="008F0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7 499 750-23-00 (доб. 1074)</w:t>
      </w:r>
    </w:p>
    <w:p w:rsidR="008F03BF" w:rsidRDefault="008F03BF" w:rsidP="008F0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kosmo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F03BF" w:rsidRDefault="008F03BF" w:rsidP="008F0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kosmo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3BF" w:rsidRDefault="008F03BF" w:rsidP="008F03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F03BF" w:rsidRDefault="008F03BF" w:rsidP="008F03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8F03BF" w:rsidRDefault="008F03BF" w:rsidP="008F0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содержанию и оформлению исследовательских и проектных работ школьников</w:t>
      </w:r>
    </w:p>
    <w:p w:rsidR="008F03BF" w:rsidRDefault="008F03BF" w:rsidP="008F0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BF" w:rsidRDefault="008F03BF" w:rsidP="008F03BF">
      <w:pPr>
        <w:pStyle w:val="a3"/>
        <w:numPr>
          <w:ilvl w:val="0"/>
          <w:numId w:val="4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представляемые на конкурс, выполняются на русском языке.</w:t>
      </w:r>
    </w:p>
    <w:p w:rsidR="008F03BF" w:rsidRDefault="008F03BF" w:rsidP="008F03BF">
      <w:pPr>
        <w:pStyle w:val="a3"/>
        <w:numPr>
          <w:ilvl w:val="0"/>
          <w:numId w:val="44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форме проекта или реферата, должны представляться на конкурс в электронном виде, в сопровождении презентации (формат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). Заявленная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Конкурсная работа должна: </w:t>
      </w:r>
    </w:p>
    <w:p w:rsidR="008F03BF" w:rsidRDefault="008F03BF" w:rsidP="008F03BF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не более 20 страниц машинописного текста формата А4 без учета иллюстраций;</w:t>
      </w:r>
    </w:p>
    <w:p w:rsidR="008F03BF" w:rsidRDefault="008F03BF" w:rsidP="008F03BF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выполнена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кеглем 14 с полуторным межстрочным интервалом;</w:t>
      </w:r>
    </w:p>
    <w:p w:rsidR="008F03BF" w:rsidRDefault="008F03BF" w:rsidP="008F03BF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размеры полей страницы – верхнее 2 см, нижнее – 2 см, левое – 3 см, правое – 1,5 см </w:t>
      </w:r>
    </w:p>
    <w:p w:rsidR="008F03BF" w:rsidRDefault="008F03BF" w:rsidP="008F03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работы должен содержать: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вверху – название конкурса;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– название работы;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справа – ФИО исполнителя (исполнителей) и название представляемого образовательного учреждения, ФИО и должность руководителя. </w:t>
      </w:r>
    </w:p>
    <w:p w:rsidR="008F03BF" w:rsidRDefault="008F03BF" w:rsidP="008F03B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изложения работы: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введение: обоснование выбора темы, оригинальность разработки;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часть: постановка проблемы (задачи), методы ее решения; 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краткие результаты исследования, практическое применение;</w:t>
      </w:r>
    </w:p>
    <w:p w:rsidR="008F03BF" w:rsidRDefault="008F03BF" w:rsidP="008F03BF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8F03BF" w:rsidRDefault="008F03BF" w:rsidP="008F03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могут быть приложены схемы, таблицы, диаграммы, фотографии.</w:t>
      </w:r>
    </w:p>
    <w:p w:rsidR="008F03BF" w:rsidRDefault="008F03BF" w:rsidP="008F03BF">
      <w:pPr>
        <w:pStyle w:val="a3"/>
        <w:numPr>
          <w:ilvl w:val="0"/>
          <w:numId w:val="4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</w:t>
      </w:r>
      <w:r>
        <w:rPr>
          <w:rFonts w:ascii="Times New Roman" w:hAnsi="Times New Roman" w:cs="Times New Roman"/>
          <w:sz w:val="24"/>
          <w:szCs w:val="24"/>
          <w:u w:val="single"/>
        </w:rPr>
        <w:t>в форме рисунка</w:t>
      </w:r>
      <w:r>
        <w:rPr>
          <w:rFonts w:ascii="Times New Roman" w:hAnsi="Times New Roman" w:cs="Times New Roman"/>
          <w:sz w:val="24"/>
          <w:szCs w:val="24"/>
        </w:rPr>
        <w:t xml:space="preserve">, должны представляться на конкурс в электронном виде (сканированный вариант с разрешением хорошего качества).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прилагаемом  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должна содержаться основная идея автора.</w:t>
      </w:r>
    </w:p>
    <w:p w:rsidR="008F03BF" w:rsidRDefault="008F03BF" w:rsidP="008F03BF">
      <w:pPr>
        <w:pStyle w:val="a3"/>
        <w:numPr>
          <w:ilvl w:val="0"/>
          <w:numId w:val="4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виде видеофильма, должны быть разработаны и представлены в форматах наиболее распространенных медиа-файлов, для просмотра на стационарном компьютере с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WindowsXP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Vista</w:t>
      </w:r>
      <w:r>
        <w:rPr>
          <w:rFonts w:ascii="Times New Roman" w:hAnsi="Times New Roman" w:cs="Times New Roman"/>
          <w:sz w:val="24"/>
          <w:szCs w:val="24"/>
        </w:rPr>
        <w:t>/7/8/10 без использования дополнительных кодеков.</w:t>
      </w:r>
    </w:p>
    <w:p w:rsidR="008F03BF" w:rsidRDefault="008F03BF" w:rsidP="008F03BF">
      <w:pPr>
        <w:pStyle w:val="a3"/>
        <w:numPr>
          <w:ilvl w:val="0"/>
          <w:numId w:val="4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страницы или сайта</w:t>
      </w:r>
      <w:r>
        <w:rPr>
          <w:rFonts w:ascii="Times New Roman" w:hAnsi="Times New Roman" w:cs="Times New Roman"/>
          <w:sz w:val="24"/>
          <w:szCs w:val="24"/>
        </w:rPr>
        <w:t xml:space="preserve">, должны быть доступны для просмотра на стационарном компьютере с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WindowsXP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Vista</w:t>
      </w:r>
      <w:r>
        <w:rPr>
          <w:rFonts w:ascii="Times New Roman" w:hAnsi="Times New Roman" w:cs="Times New Roman"/>
          <w:sz w:val="24"/>
          <w:szCs w:val="24"/>
        </w:rPr>
        <w:t>/7/8/10 без использования серверных средств программирования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ssi</w:t>
      </w:r>
      <w:proofErr w:type="spellEnd"/>
      <w:r>
        <w:rPr>
          <w:rFonts w:ascii="Times New Roman" w:hAnsi="Times New Roman" w:cs="Times New Roman"/>
          <w:sz w:val="24"/>
          <w:szCs w:val="24"/>
        </w:rPr>
        <w:t>и др.).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  <w:sectPr w:rsidR="008F03BF">
          <w:pgSz w:w="11906" w:h="16838"/>
          <w:pgMar w:top="709" w:right="567" w:bottom="709" w:left="1134" w:header="709" w:footer="709" w:gutter="0"/>
          <w:cols w:space="720"/>
        </w:sectPr>
      </w:pPr>
    </w:p>
    <w:p w:rsidR="008F03BF" w:rsidRDefault="008F03BF" w:rsidP="008F03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лист.</w:t>
      </w:r>
    </w:p>
    <w:p w:rsidR="008F03BF" w:rsidRDefault="008F03BF" w:rsidP="008F03B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проектных и исследовательских работ школьников «Море ясности».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Жюри) ________________________________________________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418"/>
        <w:gridCol w:w="1984"/>
        <w:gridCol w:w="1985"/>
        <w:gridCol w:w="1417"/>
        <w:gridCol w:w="1701"/>
        <w:gridCol w:w="1560"/>
        <w:gridCol w:w="927"/>
      </w:tblGrid>
      <w:tr w:rsidR="008F03BF" w:rsidTr="008F03BF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и баллы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баллов</w:t>
            </w:r>
          </w:p>
        </w:tc>
      </w:tr>
      <w:tr w:rsidR="008F03BF" w:rsidTr="008F03BF">
        <w:trPr>
          <w:jc w:val="right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проработки идеи, темы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5)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самостоятельности учащегося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Системность изложения материала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новизны, оригинальности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 и качество исполнения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9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F03BF" w:rsidRDefault="008F03BF" w:rsidP="008F03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3BF" w:rsidRDefault="008F03BF" w:rsidP="008F03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Оценочный лист.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проектных и исследовательских работ школьников «Море ясности».</w:t>
      </w:r>
    </w:p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694"/>
        <w:gridCol w:w="1701"/>
        <w:gridCol w:w="1417"/>
        <w:gridCol w:w="1276"/>
        <w:gridCol w:w="1276"/>
        <w:gridCol w:w="1340"/>
        <w:gridCol w:w="1005"/>
      </w:tblGrid>
      <w:tr w:rsidR="008F03BF" w:rsidTr="008F03BF">
        <w:trPr>
          <w:jc w:val="right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70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и баллы</w:t>
            </w:r>
          </w:p>
        </w:tc>
        <w:tc>
          <w:tcPr>
            <w:tcW w:w="1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баллов</w:t>
            </w:r>
          </w:p>
        </w:tc>
      </w:tr>
      <w:tr w:rsidR="008F03BF" w:rsidTr="008F03BF">
        <w:trPr>
          <w:jc w:val="right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проработки идеи, темы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5)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самостоятельности учащегося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Системность изложения материала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новизны, оригинальности.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 и качество исполнения</w:t>
            </w:r>
          </w:p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1 до 3)</w:t>
            </w:r>
          </w:p>
        </w:tc>
        <w:tc>
          <w:tcPr>
            <w:tcW w:w="1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3BF" w:rsidRDefault="008F0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BF" w:rsidTr="008F03BF">
        <w:trPr>
          <w:jc w:val="right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3BF" w:rsidRDefault="008F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BF" w:rsidRDefault="008F03BF" w:rsidP="008F03BF">
      <w:pPr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 __________________________________________ Подпись______________</w:t>
      </w: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 __________________________________________ Подпись______________</w:t>
      </w: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 __________________________________________ Подпись______________</w:t>
      </w: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 __________________________________________ Подпись______________</w:t>
      </w:r>
    </w:p>
    <w:p w:rsidR="008F03BF" w:rsidRDefault="008F03BF" w:rsidP="008F03BF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Жюри __________________________________________ Подпись______________</w:t>
      </w:r>
    </w:p>
    <w:p w:rsidR="0093799E" w:rsidRPr="008F03BF" w:rsidRDefault="0093799E" w:rsidP="008F03BF"/>
    <w:sectPr w:rsidR="0093799E" w:rsidRPr="008F03BF" w:rsidSect="00346538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93EFD"/>
    <w:multiLevelType w:val="hybridMultilevel"/>
    <w:tmpl w:val="463CBF9A"/>
    <w:lvl w:ilvl="0" w:tplc="2F70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10955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B15D9"/>
    <w:multiLevelType w:val="hybridMultilevel"/>
    <w:tmpl w:val="9F6A1DAE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B77E43"/>
    <w:multiLevelType w:val="hybridMultilevel"/>
    <w:tmpl w:val="5248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D3AA2"/>
    <w:multiLevelType w:val="hybridMultilevel"/>
    <w:tmpl w:val="2C8ED038"/>
    <w:lvl w:ilvl="0" w:tplc="2F702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2D1774A0"/>
    <w:multiLevelType w:val="hybridMultilevel"/>
    <w:tmpl w:val="BF84A47C"/>
    <w:lvl w:ilvl="0" w:tplc="2F70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87FBD"/>
    <w:multiLevelType w:val="hybridMultilevel"/>
    <w:tmpl w:val="8E1680A0"/>
    <w:lvl w:ilvl="0" w:tplc="C894640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3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BC477D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6F04E8"/>
    <w:multiLevelType w:val="hybridMultilevel"/>
    <w:tmpl w:val="7D024948"/>
    <w:lvl w:ilvl="0" w:tplc="BBAC2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EF05F5"/>
    <w:multiLevelType w:val="multilevel"/>
    <w:tmpl w:val="3EDC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702E"/>
    <w:multiLevelType w:val="multilevel"/>
    <w:tmpl w:val="3EDC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26793C"/>
    <w:multiLevelType w:val="hybridMultilevel"/>
    <w:tmpl w:val="71B4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5091"/>
    <w:multiLevelType w:val="multilevel"/>
    <w:tmpl w:val="541AB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3C1B35"/>
    <w:multiLevelType w:val="multilevel"/>
    <w:tmpl w:val="541AB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43DCC"/>
    <w:multiLevelType w:val="hybridMultilevel"/>
    <w:tmpl w:val="D550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6"/>
  </w:num>
  <w:num w:numId="5">
    <w:abstractNumId w:val="0"/>
  </w:num>
  <w:num w:numId="6">
    <w:abstractNumId w:val="3"/>
  </w:num>
  <w:num w:numId="7">
    <w:abstractNumId w:val="11"/>
  </w:num>
  <w:num w:numId="8">
    <w:abstractNumId w:val="22"/>
  </w:num>
  <w:num w:numId="9">
    <w:abstractNumId w:val="4"/>
  </w:num>
  <w:num w:numId="10">
    <w:abstractNumId w:val="19"/>
  </w:num>
  <w:num w:numId="11">
    <w:abstractNumId w:val="6"/>
  </w:num>
  <w:num w:numId="12">
    <w:abstractNumId w:val="17"/>
  </w:num>
  <w:num w:numId="13">
    <w:abstractNumId w:val="27"/>
  </w:num>
  <w:num w:numId="14">
    <w:abstractNumId w:val="10"/>
  </w:num>
  <w:num w:numId="15">
    <w:abstractNumId w:val="8"/>
  </w:num>
  <w:num w:numId="16">
    <w:abstractNumId w:val="30"/>
  </w:num>
  <w:num w:numId="17">
    <w:abstractNumId w:val="23"/>
  </w:num>
  <w:num w:numId="18">
    <w:abstractNumId w:val="38"/>
  </w:num>
  <w:num w:numId="19">
    <w:abstractNumId w:val="36"/>
  </w:num>
  <w:num w:numId="20">
    <w:abstractNumId w:val="28"/>
  </w:num>
  <w:num w:numId="21">
    <w:abstractNumId w:val="35"/>
  </w:num>
  <w:num w:numId="22">
    <w:abstractNumId w:val="15"/>
  </w:num>
  <w:num w:numId="23">
    <w:abstractNumId w:val="5"/>
  </w:num>
  <w:num w:numId="24">
    <w:abstractNumId w:val="14"/>
  </w:num>
  <w:num w:numId="25">
    <w:abstractNumId w:val="31"/>
  </w:num>
  <w:num w:numId="26">
    <w:abstractNumId w:val="16"/>
  </w:num>
  <w:num w:numId="27">
    <w:abstractNumId w:val="12"/>
  </w:num>
  <w:num w:numId="28">
    <w:abstractNumId w:val="29"/>
  </w:num>
  <w:num w:numId="29">
    <w:abstractNumId w:val="32"/>
  </w:num>
  <w:num w:numId="30">
    <w:abstractNumId w:val="33"/>
  </w:num>
  <w:num w:numId="31">
    <w:abstractNumId w:val="20"/>
  </w:num>
  <w:num w:numId="32">
    <w:abstractNumId w:val="18"/>
  </w:num>
  <w:num w:numId="33">
    <w:abstractNumId w:val="7"/>
  </w:num>
  <w:num w:numId="34">
    <w:abstractNumId w:val="24"/>
  </w:num>
  <w:num w:numId="35">
    <w:abstractNumId w:val="25"/>
  </w:num>
  <w:num w:numId="36">
    <w:abstractNumId w:val="37"/>
  </w:num>
  <w:num w:numId="37">
    <w:abstractNumId w:val="34"/>
  </w:num>
  <w:num w:numId="38">
    <w:abstractNumId w:val="13"/>
  </w:num>
  <w:num w:numId="39">
    <w:abstractNumId w:val="39"/>
  </w:num>
  <w:num w:numId="40">
    <w:abstractNumId w:val="2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7AEA"/>
    <w:rsid w:val="00023316"/>
    <w:rsid w:val="00072A56"/>
    <w:rsid w:val="0009569B"/>
    <w:rsid w:val="000B3E1D"/>
    <w:rsid w:val="000C1B45"/>
    <w:rsid w:val="00124D7C"/>
    <w:rsid w:val="001256B0"/>
    <w:rsid w:val="001657C8"/>
    <w:rsid w:val="00165AD6"/>
    <w:rsid w:val="00167939"/>
    <w:rsid w:val="001B0CEB"/>
    <w:rsid w:val="00266739"/>
    <w:rsid w:val="002A1C5C"/>
    <w:rsid w:val="002F486E"/>
    <w:rsid w:val="003012B0"/>
    <w:rsid w:val="00346538"/>
    <w:rsid w:val="0039365E"/>
    <w:rsid w:val="003F42D5"/>
    <w:rsid w:val="00451C67"/>
    <w:rsid w:val="00467923"/>
    <w:rsid w:val="004B6605"/>
    <w:rsid w:val="004E29D4"/>
    <w:rsid w:val="004F127F"/>
    <w:rsid w:val="00511910"/>
    <w:rsid w:val="005A253F"/>
    <w:rsid w:val="005A73C0"/>
    <w:rsid w:val="005D0C8B"/>
    <w:rsid w:val="00616F61"/>
    <w:rsid w:val="00630058"/>
    <w:rsid w:val="0065582F"/>
    <w:rsid w:val="00666DF9"/>
    <w:rsid w:val="0068342A"/>
    <w:rsid w:val="00687744"/>
    <w:rsid w:val="006C5DB0"/>
    <w:rsid w:val="007E64EB"/>
    <w:rsid w:val="007F78E8"/>
    <w:rsid w:val="00805E93"/>
    <w:rsid w:val="0080698B"/>
    <w:rsid w:val="00823C9C"/>
    <w:rsid w:val="00873909"/>
    <w:rsid w:val="008874D3"/>
    <w:rsid w:val="008C5C81"/>
    <w:rsid w:val="008F03BF"/>
    <w:rsid w:val="0093799E"/>
    <w:rsid w:val="0094233A"/>
    <w:rsid w:val="009517A0"/>
    <w:rsid w:val="00975D1D"/>
    <w:rsid w:val="009E5F0F"/>
    <w:rsid w:val="009F3880"/>
    <w:rsid w:val="00A3078F"/>
    <w:rsid w:val="00A42133"/>
    <w:rsid w:val="00AF5702"/>
    <w:rsid w:val="00B05A9E"/>
    <w:rsid w:val="00B11192"/>
    <w:rsid w:val="00B54208"/>
    <w:rsid w:val="00C04B1B"/>
    <w:rsid w:val="00C07F07"/>
    <w:rsid w:val="00C74A63"/>
    <w:rsid w:val="00CE0CFB"/>
    <w:rsid w:val="00CE5507"/>
    <w:rsid w:val="00CF61E2"/>
    <w:rsid w:val="00D32747"/>
    <w:rsid w:val="00D6345F"/>
    <w:rsid w:val="00DA504A"/>
    <w:rsid w:val="00E201A6"/>
    <w:rsid w:val="00E30435"/>
    <w:rsid w:val="00E45841"/>
    <w:rsid w:val="00EC3E32"/>
    <w:rsid w:val="00EE0491"/>
    <w:rsid w:val="00F25F83"/>
    <w:rsid w:val="00F70D1B"/>
    <w:rsid w:val="00FC2292"/>
    <w:rsid w:val="00FD1E9B"/>
    <w:rsid w:val="00FF6EA3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C33C8-5601-45EC-BA3A-61AF566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465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kosmo-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2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pwk.xn--d1acj3b/" TargetMode="External"/><Relationship Id="rId5" Type="http://schemas.openxmlformats.org/officeDocument/2006/relationships/hyperlink" Target="http://arte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Кабаченко Зауре Сагинаевна</cp:lastModifiedBy>
  <cp:revision>4</cp:revision>
  <cp:lastPrinted>2017-03-02T20:10:00Z</cp:lastPrinted>
  <dcterms:created xsi:type="dcterms:W3CDTF">2018-03-06T08:42:00Z</dcterms:created>
  <dcterms:modified xsi:type="dcterms:W3CDTF">2018-03-06T09:50:00Z</dcterms:modified>
</cp:coreProperties>
</file>